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F9718" w14:textId="77777777" w:rsidR="009F2D48" w:rsidRDefault="009F2D48" w:rsidP="009F2D48">
      <w:pPr>
        <w:rPr>
          <w:rFonts w:ascii="Arial" w:hAnsi="Arial" w:cs="Arial"/>
          <w:b/>
          <w:bCs/>
          <w:color w:val="000000" w:themeColor="text1"/>
          <w:u w:val="thick"/>
        </w:rPr>
      </w:pPr>
      <w:r>
        <w:rPr>
          <w:rFonts w:ascii="Arial" w:hAnsi="Arial" w:cs="Arial"/>
          <w:b/>
          <w:bCs/>
          <w:color w:val="000000" w:themeColor="text1"/>
          <w:u w:val="thick"/>
        </w:rPr>
        <w:t>PATIENT INFORMATION________________________________________________________</w:t>
      </w:r>
    </w:p>
    <w:p w14:paraId="0C5629BB" w14:textId="07FD286C" w:rsidR="00EB0357" w:rsidRDefault="00EB0357" w:rsidP="009F2D48">
      <w:pPr>
        <w:rPr>
          <w:rFonts w:ascii="Arial" w:hAnsi="Arial" w:cs="Arial"/>
          <w:sz w:val="20"/>
          <w:szCs w:val="20"/>
          <w:u w:val="single"/>
        </w:rPr>
      </w:pPr>
      <w:r>
        <w:rPr>
          <w:rFonts w:ascii="Arial" w:hAnsi="Arial" w:cs="Arial"/>
          <w:sz w:val="20"/>
          <w:szCs w:val="20"/>
          <w:u w:val="single"/>
        </w:rPr>
        <w:t xml:space="preserve">Referral </w:t>
      </w:r>
      <w:r w:rsidR="009F2D48">
        <w:rPr>
          <w:rFonts w:ascii="Arial" w:hAnsi="Arial" w:cs="Arial"/>
          <w:sz w:val="20"/>
          <w:szCs w:val="20"/>
          <w:u w:val="single"/>
        </w:rPr>
        <w:t>Date:</w:t>
      </w:r>
      <w:r w:rsidR="009F2D48">
        <w:rPr>
          <w:rFonts w:ascii="Arial" w:hAnsi="Arial" w:cs="Arial"/>
          <w:sz w:val="20"/>
          <w:szCs w:val="20"/>
          <w:u w:val="single"/>
        </w:rPr>
        <w:tab/>
      </w:r>
      <w:r w:rsidR="009F2D48">
        <w:rPr>
          <w:rFonts w:ascii="Arial" w:hAnsi="Arial" w:cs="Arial"/>
          <w:sz w:val="20"/>
          <w:szCs w:val="20"/>
          <w:u w:val="single"/>
        </w:rPr>
        <w:tab/>
      </w:r>
      <w:r w:rsidR="009F2D48">
        <w:rPr>
          <w:rFonts w:ascii="Arial" w:hAnsi="Arial" w:cs="Arial"/>
          <w:sz w:val="20"/>
          <w:szCs w:val="20"/>
          <w:u w:val="single"/>
        </w:rPr>
        <w:tab/>
      </w:r>
      <w:r w:rsidR="00025DB9">
        <w:rPr>
          <w:rFonts w:ascii="Arial" w:hAnsi="Arial" w:cs="Arial"/>
          <w:sz w:val="20"/>
          <w:szCs w:val="20"/>
          <w:u w:val="single"/>
        </w:rPr>
        <w:t>_________________Desired Treatment Start Date:</w:t>
      </w:r>
      <w:r w:rsidR="004150CC">
        <w:rPr>
          <w:rFonts w:ascii="Arial" w:hAnsi="Arial" w:cs="Arial"/>
          <w:sz w:val="20"/>
          <w:szCs w:val="20"/>
          <w:u w:val="single"/>
        </w:rPr>
        <w:t>_________________</w:t>
      </w:r>
    </w:p>
    <w:p w14:paraId="521465E9" w14:textId="11C663F9" w:rsidR="009F2D48" w:rsidRDefault="009F2D48" w:rsidP="009F2D48">
      <w:pPr>
        <w:rPr>
          <w:rFonts w:ascii="Arial" w:hAnsi="Arial" w:cs="Arial"/>
          <w:sz w:val="20"/>
          <w:szCs w:val="20"/>
          <w:u w:val="single"/>
        </w:rPr>
      </w:pPr>
      <w:r>
        <w:rPr>
          <w:rFonts w:ascii="Arial" w:hAnsi="Arial" w:cs="Arial"/>
          <w:sz w:val="20"/>
          <w:szCs w:val="20"/>
          <w:u w:val="single"/>
        </w:rPr>
        <w:t>Patient Name:</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DOB:</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00025DB9">
        <w:rPr>
          <w:rFonts w:ascii="Arial" w:hAnsi="Arial" w:cs="Arial"/>
          <w:sz w:val="20"/>
          <w:szCs w:val="20"/>
          <w:u w:val="single"/>
        </w:rPr>
        <w:t>___________________</w:t>
      </w:r>
    </w:p>
    <w:p w14:paraId="43700EED" w14:textId="21EF3301" w:rsidR="004150CC" w:rsidRDefault="009F2D48" w:rsidP="009F2D48">
      <w:pPr>
        <w:rPr>
          <w:rFonts w:ascii="Arial" w:hAnsi="Arial" w:cs="Arial"/>
          <w:sz w:val="20"/>
          <w:szCs w:val="20"/>
          <w:u w:val="single"/>
        </w:rPr>
      </w:pPr>
      <w:r>
        <w:rPr>
          <w:rFonts w:ascii="Arial" w:hAnsi="Arial" w:cs="Arial"/>
          <w:sz w:val="20"/>
          <w:szCs w:val="20"/>
          <w:u w:val="single"/>
        </w:rPr>
        <w:t>Allergies:</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004150CC">
        <w:rPr>
          <w:rFonts w:ascii="Arial" w:hAnsi="Arial" w:cs="Arial"/>
          <w:sz w:val="20"/>
          <w:szCs w:val="20"/>
          <w:u w:val="single"/>
        </w:rPr>
        <w:t>______________________________________</w:t>
      </w:r>
    </w:p>
    <w:p w14:paraId="73966E96" w14:textId="3EE0CC22" w:rsidR="009F2D48" w:rsidRDefault="009F2D48" w:rsidP="009F2D48">
      <w:pPr>
        <w:rPr>
          <w:rFonts w:ascii="Arial" w:hAnsi="Arial" w:cs="Arial"/>
          <w:sz w:val="20"/>
          <w:szCs w:val="20"/>
          <w:u w:val="single"/>
        </w:rPr>
      </w:pPr>
      <w:r>
        <w:rPr>
          <w:rFonts w:ascii="Arial" w:hAnsi="Arial" w:cs="Arial"/>
          <w:sz w:val="20"/>
          <w:szCs w:val="20"/>
          <w:u w:val="single"/>
        </w:rPr>
        <w:t>Height:</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Weight(kg):</w:t>
      </w:r>
      <w:r>
        <w:rPr>
          <w:rFonts w:ascii="Arial" w:hAnsi="Arial" w:cs="Arial"/>
          <w:sz w:val="20"/>
          <w:szCs w:val="20"/>
          <w:u w:val="single"/>
        </w:rPr>
        <w:tab/>
      </w:r>
      <w:r>
        <w:rPr>
          <w:rFonts w:ascii="Arial" w:hAnsi="Arial" w:cs="Arial"/>
          <w:sz w:val="20"/>
          <w:szCs w:val="20"/>
          <w:u w:val="single"/>
        </w:rPr>
        <w:tab/>
      </w:r>
      <w:r w:rsidR="00155475">
        <w:rPr>
          <w:rFonts w:ascii="Arial" w:hAnsi="Arial" w:cs="Arial"/>
          <w:sz w:val="20"/>
          <w:szCs w:val="20"/>
          <w:u w:val="single"/>
        </w:rPr>
        <w:t>Pt Contact #___________________________________</w:t>
      </w:r>
    </w:p>
    <w:p w14:paraId="3AA07C39" w14:textId="77777777" w:rsidR="00783A15" w:rsidRPr="00783A15" w:rsidRDefault="00783A15" w:rsidP="00783A15">
      <w:pPr>
        <w:tabs>
          <w:tab w:val="left" w:pos="5965"/>
        </w:tabs>
        <w:jc w:val="both"/>
        <w:rPr>
          <w:b/>
          <w:bCs/>
          <w:u w:val="single"/>
        </w:rPr>
      </w:pPr>
      <w:r w:rsidRPr="00783A15">
        <w:rPr>
          <w:b/>
          <w:bCs/>
          <w:u w:val="single"/>
        </w:rPr>
        <w:t>Diagnosis (select one/complete remaining ICD-10 Digits as needed):</w:t>
      </w:r>
    </w:p>
    <w:p w14:paraId="5F8DBC22" w14:textId="73C6696B" w:rsidR="00CB4AED" w:rsidRDefault="00733A0E" w:rsidP="00644F51">
      <w:pPr>
        <w:pStyle w:val="ListParagraph"/>
        <w:numPr>
          <w:ilvl w:val="0"/>
          <w:numId w:val="22"/>
        </w:numPr>
        <w:rPr>
          <w:rFonts w:ascii="Arial" w:hAnsi="Arial" w:cs="Arial"/>
          <w:sz w:val="20"/>
          <w:szCs w:val="20"/>
        </w:rPr>
      </w:pPr>
      <w:r>
        <w:rPr>
          <w:rFonts w:ascii="Arial" w:hAnsi="Arial" w:cs="Arial"/>
          <w:sz w:val="20"/>
          <w:szCs w:val="20"/>
        </w:rPr>
        <w:t xml:space="preserve"> </w:t>
      </w:r>
      <w:r w:rsidR="00E276C3">
        <w:rPr>
          <w:rFonts w:ascii="Arial" w:hAnsi="Arial" w:cs="Arial"/>
          <w:sz w:val="20"/>
          <w:szCs w:val="20"/>
        </w:rPr>
        <w:t>M05</w:t>
      </w:r>
      <w:r w:rsidR="00B045F2">
        <w:rPr>
          <w:rFonts w:ascii="Arial" w:hAnsi="Arial" w:cs="Arial"/>
          <w:sz w:val="20"/>
          <w:szCs w:val="20"/>
        </w:rPr>
        <w:t>.___ Rheumatoid Arthritis with Rheumatoid factor</w:t>
      </w:r>
    </w:p>
    <w:p w14:paraId="1A93CE11" w14:textId="6AFE3ED6" w:rsidR="00B045F2" w:rsidRDefault="00B045F2" w:rsidP="00644F51">
      <w:pPr>
        <w:pStyle w:val="ListParagraph"/>
        <w:numPr>
          <w:ilvl w:val="0"/>
          <w:numId w:val="22"/>
        </w:numPr>
        <w:rPr>
          <w:rFonts w:ascii="Arial" w:hAnsi="Arial" w:cs="Arial"/>
          <w:sz w:val="20"/>
          <w:szCs w:val="20"/>
        </w:rPr>
      </w:pPr>
      <w:r>
        <w:rPr>
          <w:rFonts w:ascii="Arial" w:hAnsi="Arial" w:cs="Arial"/>
          <w:sz w:val="20"/>
          <w:szCs w:val="20"/>
        </w:rPr>
        <w:t>M06.___ Rheumatoid Arthritis without Rheumatoid factor</w:t>
      </w:r>
    </w:p>
    <w:p w14:paraId="11913922" w14:textId="77777777" w:rsidR="00D17179" w:rsidRDefault="00D17179" w:rsidP="00D17179">
      <w:pPr>
        <w:pStyle w:val="ListParagraph"/>
        <w:numPr>
          <w:ilvl w:val="0"/>
          <w:numId w:val="22"/>
        </w:numPr>
        <w:spacing w:line="252" w:lineRule="auto"/>
        <w:jc w:val="both"/>
      </w:pPr>
      <w:r>
        <w:t>Other: Clinical Diagnosis: __________________________________________________________</w:t>
      </w:r>
    </w:p>
    <w:p w14:paraId="546A6AD4" w14:textId="5A5EA530" w:rsidR="00D17179" w:rsidRPr="00D17179" w:rsidRDefault="00D17179" w:rsidP="006A3F4F">
      <w:pPr>
        <w:pStyle w:val="ListParagraph"/>
        <w:ind w:firstLine="720"/>
        <w:jc w:val="both"/>
      </w:pPr>
      <w:r>
        <w:t xml:space="preserve">ICD-10 Code: ______________________ </w:t>
      </w:r>
    </w:p>
    <w:p w14:paraId="4D9DB69F" w14:textId="77777777" w:rsidR="001311C7" w:rsidRPr="001311C7" w:rsidRDefault="001311C7" w:rsidP="001311C7">
      <w:pPr>
        <w:jc w:val="both"/>
        <w:rPr>
          <w:b/>
          <w:bCs/>
          <w:u w:val="single"/>
        </w:rPr>
      </w:pPr>
      <w:r w:rsidRPr="001311C7">
        <w:rPr>
          <w:b/>
          <w:bCs/>
          <w:u w:val="single"/>
        </w:rPr>
        <w:t>Medication/Nursing Care Orders (select all that apply):</w:t>
      </w:r>
    </w:p>
    <w:p w14:paraId="6EEBDAA0" w14:textId="707053A8" w:rsidR="00C04580" w:rsidRPr="00DB7250" w:rsidRDefault="00F45BDF" w:rsidP="00417C7E">
      <w:pPr>
        <w:pStyle w:val="ListParagraph"/>
        <w:numPr>
          <w:ilvl w:val="0"/>
          <w:numId w:val="25"/>
        </w:numPr>
        <w:rPr>
          <w:rFonts w:ascii="Arial" w:hAnsi="Arial" w:cs="Arial"/>
          <w:b/>
          <w:bCs/>
          <w:sz w:val="20"/>
          <w:szCs w:val="20"/>
          <w:u w:val="single"/>
        </w:rPr>
      </w:pPr>
      <w:r>
        <w:rPr>
          <w:rFonts w:ascii="Arial" w:hAnsi="Arial" w:cs="Arial"/>
          <w:sz w:val="20"/>
          <w:szCs w:val="20"/>
        </w:rPr>
        <w:t xml:space="preserve"> </w:t>
      </w:r>
      <w:r w:rsidR="00B045F2">
        <w:rPr>
          <w:rFonts w:ascii="Arial" w:hAnsi="Arial" w:cs="Arial"/>
          <w:sz w:val="20"/>
          <w:szCs w:val="20"/>
        </w:rPr>
        <w:t>Toc</w:t>
      </w:r>
      <w:r w:rsidR="00F73FD0">
        <w:rPr>
          <w:rFonts w:ascii="Arial" w:hAnsi="Arial" w:cs="Arial"/>
          <w:sz w:val="20"/>
          <w:szCs w:val="20"/>
        </w:rPr>
        <w:t>ilizumab (Actemra) in 100 mL Sodium Chloride 0.9%, IV</w:t>
      </w:r>
      <w:r w:rsidR="00DB7250">
        <w:rPr>
          <w:rFonts w:ascii="Arial" w:hAnsi="Arial" w:cs="Arial"/>
          <w:sz w:val="20"/>
          <w:szCs w:val="20"/>
        </w:rPr>
        <w:t>, to infuse over 1 hour</w:t>
      </w:r>
    </w:p>
    <w:p w14:paraId="77A9BE52" w14:textId="77777777" w:rsidR="006A3F4F" w:rsidRPr="006A3F4F" w:rsidRDefault="00DB7250" w:rsidP="00DB7250">
      <w:pPr>
        <w:pStyle w:val="ListParagraph"/>
        <w:numPr>
          <w:ilvl w:val="1"/>
          <w:numId w:val="25"/>
        </w:numPr>
        <w:rPr>
          <w:rFonts w:ascii="Arial" w:hAnsi="Arial" w:cs="Arial"/>
          <w:b/>
          <w:bCs/>
          <w:sz w:val="20"/>
          <w:szCs w:val="20"/>
          <w:u w:val="single"/>
        </w:rPr>
      </w:pPr>
      <w:r>
        <w:rPr>
          <w:rFonts w:ascii="Arial" w:hAnsi="Arial" w:cs="Arial"/>
          <w:sz w:val="20"/>
          <w:szCs w:val="20"/>
        </w:rPr>
        <w:t>Induction: 4mg/kg and then maintenance dose of</w:t>
      </w:r>
    </w:p>
    <w:p w14:paraId="41689E2B" w14:textId="39F92498" w:rsidR="00DB7250" w:rsidRPr="00300375" w:rsidRDefault="00DC21C6" w:rsidP="00DC21C6">
      <w:pPr>
        <w:ind w:left="1080"/>
        <w:rPr>
          <w:rFonts w:ascii="Arial" w:hAnsi="Arial" w:cs="Arial"/>
          <w:b/>
          <w:bCs/>
          <w:sz w:val="20"/>
          <w:szCs w:val="20"/>
          <w:u w:val="single"/>
        </w:rPr>
      </w:pPr>
      <w:r>
        <w:rPr>
          <w:rFonts w:ascii="Arial" w:hAnsi="Arial" w:cs="Arial"/>
          <w:sz w:val="20"/>
          <w:szCs w:val="20"/>
        </w:rPr>
        <w:t xml:space="preserve">                </w:t>
      </w:r>
      <w:r w:rsidR="00DB7250" w:rsidRPr="00DC21C6">
        <w:rPr>
          <w:rFonts w:ascii="Arial" w:hAnsi="Arial" w:cs="Arial"/>
          <w:sz w:val="20"/>
          <w:szCs w:val="20"/>
        </w:rPr>
        <w:t xml:space="preserve"> </w:t>
      </w:r>
      <w:r w:rsidR="00F91F5F" w:rsidRPr="00DC21C6">
        <w:rPr>
          <w:rFonts w:ascii="Arial" w:hAnsi="Arial" w:cs="Arial"/>
          <w:sz w:val="20"/>
          <w:szCs w:val="20"/>
        </w:rPr>
        <w:t xml:space="preserve">__ 4mg/kg or ___ 8mg/kg every </w:t>
      </w:r>
      <w:r w:rsidR="00300375" w:rsidRPr="00300375">
        <w:rPr>
          <w:rFonts w:ascii="Arial" w:hAnsi="Arial" w:cs="Arial"/>
          <w:sz w:val="20"/>
          <w:szCs w:val="20"/>
        </w:rPr>
        <w:t>___</w:t>
      </w:r>
      <w:r w:rsidR="00F91F5F" w:rsidRPr="00300375">
        <w:rPr>
          <w:rFonts w:ascii="Arial" w:hAnsi="Arial" w:cs="Arial"/>
          <w:sz w:val="20"/>
          <w:szCs w:val="20"/>
        </w:rPr>
        <w:t xml:space="preserve"> weeks</w:t>
      </w:r>
    </w:p>
    <w:p w14:paraId="7A59BE80" w14:textId="3C376A29" w:rsidR="00F91F5F" w:rsidRPr="00A75FC7" w:rsidRDefault="00F91F5F" w:rsidP="00DB7250">
      <w:pPr>
        <w:pStyle w:val="ListParagraph"/>
        <w:numPr>
          <w:ilvl w:val="1"/>
          <w:numId w:val="25"/>
        </w:numPr>
        <w:rPr>
          <w:rFonts w:ascii="Arial" w:hAnsi="Arial" w:cs="Arial"/>
          <w:b/>
          <w:bCs/>
          <w:sz w:val="20"/>
          <w:szCs w:val="20"/>
          <w:u w:val="single"/>
        </w:rPr>
      </w:pPr>
      <w:r>
        <w:rPr>
          <w:rFonts w:ascii="Arial" w:hAnsi="Arial" w:cs="Arial"/>
          <w:sz w:val="20"/>
          <w:szCs w:val="20"/>
        </w:rPr>
        <w:t xml:space="preserve">Maintenance: </w:t>
      </w:r>
      <w:r w:rsidR="00A739F7">
        <w:rPr>
          <w:rFonts w:ascii="Arial" w:hAnsi="Arial" w:cs="Arial"/>
          <w:sz w:val="20"/>
          <w:szCs w:val="20"/>
        </w:rPr>
        <w:t>___4mg/kg   ____ 8mg/kg</w:t>
      </w:r>
      <w:r w:rsidR="00300375">
        <w:rPr>
          <w:rFonts w:ascii="Arial" w:hAnsi="Arial" w:cs="Arial"/>
          <w:sz w:val="20"/>
          <w:szCs w:val="20"/>
        </w:rPr>
        <w:t xml:space="preserve"> every ____ weeks</w:t>
      </w:r>
    </w:p>
    <w:p w14:paraId="178DB711" w14:textId="78D2B50A" w:rsidR="00A75FC7" w:rsidRPr="00DC21C6" w:rsidRDefault="00A75FC7" w:rsidP="00DC21C6">
      <w:pPr>
        <w:pStyle w:val="ListParagraph"/>
        <w:numPr>
          <w:ilvl w:val="0"/>
          <w:numId w:val="25"/>
        </w:numPr>
        <w:rPr>
          <w:rFonts w:ascii="Arial" w:hAnsi="Arial" w:cs="Arial"/>
          <w:b/>
          <w:bCs/>
          <w:sz w:val="20"/>
          <w:szCs w:val="20"/>
          <w:u w:val="single"/>
        </w:rPr>
      </w:pPr>
      <w:r w:rsidRPr="00DC21C6">
        <w:rPr>
          <w:rFonts w:ascii="Arial" w:hAnsi="Arial" w:cs="Arial"/>
          <w:sz w:val="20"/>
          <w:szCs w:val="20"/>
        </w:rPr>
        <w:t>Round up to nearest whole vial</w:t>
      </w:r>
      <w:r w:rsidR="00F93063" w:rsidRPr="00DC21C6">
        <w:rPr>
          <w:rFonts w:ascii="Arial" w:hAnsi="Arial" w:cs="Arial"/>
          <w:sz w:val="20"/>
          <w:szCs w:val="20"/>
        </w:rPr>
        <w:t xml:space="preserve"> </w:t>
      </w:r>
    </w:p>
    <w:p w14:paraId="0B6DE552" w14:textId="77E0036D" w:rsidR="00F93063" w:rsidRPr="00DC21C6" w:rsidRDefault="00F93063" w:rsidP="00DC21C6">
      <w:pPr>
        <w:pStyle w:val="ListParagraph"/>
        <w:numPr>
          <w:ilvl w:val="0"/>
          <w:numId w:val="25"/>
        </w:numPr>
        <w:rPr>
          <w:rFonts w:ascii="Arial" w:hAnsi="Arial" w:cs="Arial"/>
          <w:b/>
          <w:bCs/>
          <w:sz w:val="20"/>
          <w:szCs w:val="20"/>
          <w:u w:val="single"/>
        </w:rPr>
      </w:pPr>
      <w:r w:rsidRPr="00DC21C6">
        <w:rPr>
          <w:rFonts w:ascii="Arial" w:hAnsi="Arial" w:cs="Arial"/>
          <w:sz w:val="20"/>
          <w:szCs w:val="20"/>
        </w:rPr>
        <w:t>Give exact dose</w:t>
      </w:r>
    </w:p>
    <w:p w14:paraId="5B99C1C5" w14:textId="77777777" w:rsidR="00600144" w:rsidRPr="00C04580" w:rsidRDefault="00600144" w:rsidP="00600144">
      <w:pPr>
        <w:pStyle w:val="ListParagraph"/>
        <w:numPr>
          <w:ilvl w:val="0"/>
          <w:numId w:val="25"/>
        </w:numPr>
        <w:rPr>
          <w:rFonts w:ascii="Arial" w:hAnsi="Arial" w:cs="Arial"/>
          <w:b/>
          <w:bCs/>
          <w:sz w:val="20"/>
          <w:szCs w:val="20"/>
          <w:u w:val="single"/>
        </w:rPr>
      </w:pPr>
      <w:r>
        <w:rPr>
          <w:rFonts w:ascii="Arial" w:hAnsi="Arial" w:cs="Arial"/>
          <w:sz w:val="20"/>
          <w:szCs w:val="20"/>
        </w:rPr>
        <w:t>Other:__________________________________ Dose: ___________ Rate: _____________</w:t>
      </w:r>
    </w:p>
    <w:p w14:paraId="5866860D" w14:textId="77777777" w:rsidR="00532C44" w:rsidRPr="004C1D0C" w:rsidRDefault="00532C44" w:rsidP="00532C44">
      <w:pPr>
        <w:pStyle w:val="ListParagraph"/>
        <w:numPr>
          <w:ilvl w:val="0"/>
          <w:numId w:val="25"/>
        </w:numPr>
        <w:rPr>
          <w:rFonts w:ascii="Arial" w:hAnsi="Arial" w:cs="Arial"/>
          <w:b/>
          <w:bCs/>
          <w:sz w:val="20"/>
          <w:szCs w:val="20"/>
          <w:u w:val="single"/>
        </w:rPr>
      </w:pPr>
      <w:r>
        <w:rPr>
          <w:rFonts w:ascii="Arial" w:hAnsi="Arial" w:cs="Arial"/>
          <w:sz w:val="20"/>
          <w:szCs w:val="20"/>
        </w:rPr>
        <w:t>Order Duration:___________________________</w:t>
      </w:r>
    </w:p>
    <w:p w14:paraId="70318247" w14:textId="77777777" w:rsidR="00532C44" w:rsidRPr="004C1D0C" w:rsidRDefault="00532C44" w:rsidP="00532C44">
      <w:pPr>
        <w:pStyle w:val="ListParagraph"/>
        <w:numPr>
          <w:ilvl w:val="0"/>
          <w:numId w:val="25"/>
        </w:numPr>
        <w:rPr>
          <w:rFonts w:ascii="Arial" w:hAnsi="Arial" w:cs="Arial"/>
          <w:b/>
          <w:bCs/>
          <w:sz w:val="20"/>
          <w:szCs w:val="20"/>
          <w:u w:val="single"/>
        </w:rPr>
      </w:pPr>
      <w:r>
        <w:rPr>
          <w:rFonts w:ascii="Arial" w:hAnsi="Arial" w:cs="Arial"/>
          <w:sz w:val="20"/>
          <w:szCs w:val="20"/>
        </w:rPr>
        <w:t>Start Date: ______________________________</w:t>
      </w:r>
    </w:p>
    <w:p w14:paraId="365FCAAA" w14:textId="77777777" w:rsidR="00532C44" w:rsidRPr="00A4439C" w:rsidRDefault="00532C44" w:rsidP="00532C44">
      <w:pPr>
        <w:pStyle w:val="ListParagraph"/>
        <w:numPr>
          <w:ilvl w:val="0"/>
          <w:numId w:val="25"/>
        </w:numPr>
        <w:rPr>
          <w:rFonts w:ascii="Arial" w:hAnsi="Arial" w:cs="Arial"/>
          <w:b/>
          <w:bCs/>
          <w:sz w:val="20"/>
          <w:szCs w:val="20"/>
          <w:u w:val="single"/>
        </w:rPr>
      </w:pPr>
      <w:r>
        <w:rPr>
          <w:rFonts w:ascii="Arial" w:hAnsi="Arial" w:cs="Arial"/>
          <w:sz w:val="20"/>
          <w:szCs w:val="20"/>
        </w:rPr>
        <w:t>Completion Date:_________________________</w:t>
      </w:r>
    </w:p>
    <w:p w14:paraId="13EEB2C1" w14:textId="77777777" w:rsidR="00532C44" w:rsidRDefault="00532C44" w:rsidP="00532C44">
      <w:pPr>
        <w:pStyle w:val="ListParagraph"/>
        <w:numPr>
          <w:ilvl w:val="0"/>
          <w:numId w:val="25"/>
        </w:numPr>
        <w:spacing w:line="256" w:lineRule="auto"/>
        <w:rPr>
          <w:rFonts w:ascii="Arial" w:hAnsi="Arial" w:cs="Arial"/>
          <w:sz w:val="20"/>
          <w:szCs w:val="20"/>
        </w:rPr>
      </w:pPr>
      <w:r>
        <w:rPr>
          <w:rFonts w:ascii="Arial" w:hAnsi="Arial" w:cs="Arial"/>
          <w:sz w:val="20"/>
          <w:szCs w:val="20"/>
        </w:rPr>
        <w:t>PICC line in place-Insertion Date: ________________</w:t>
      </w:r>
    </w:p>
    <w:p w14:paraId="474C452B" w14:textId="77777777" w:rsidR="00532C44" w:rsidRDefault="00532C44" w:rsidP="00532C44">
      <w:pPr>
        <w:pStyle w:val="ListParagraph"/>
        <w:numPr>
          <w:ilvl w:val="0"/>
          <w:numId w:val="25"/>
        </w:numPr>
        <w:spacing w:line="256" w:lineRule="auto"/>
        <w:rPr>
          <w:rFonts w:ascii="Arial" w:hAnsi="Arial" w:cs="Arial"/>
          <w:sz w:val="20"/>
          <w:szCs w:val="20"/>
        </w:rPr>
      </w:pPr>
      <w:r>
        <w:rPr>
          <w:rFonts w:ascii="Arial" w:hAnsi="Arial" w:cs="Arial"/>
          <w:sz w:val="20"/>
          <w:szCs w:val="20"/>
        </w:rPr>
        <w:t>PICC Dressing Change Weekly on: ________________________________</w:t>
      </w:r>
    </w:p>
    <w:p w14:paraId="269AD36E" w14:textId="3D8DE255" w:rsidR="00532C44" w:rsidRDefault="00532C44" w:rsidP="00532C44">
      <w:pPr>
        <w:pStyle w:val="ListParagraph"/>
        <w:numPr>
          <w:ilvl w:val="0"/>
          <w:numId w:val="25"/>
        </w:numPr>
        <w:spacing w:line="256" w:lineRule="auto"/>
        <w:rPr>
          <w:rFonts w:ascii="Arial" w:hAnsi="Arial" w:cs="Arial"/>
          <w:sz w:val="20"/>
          <w:szCs w:val="20"/>
        </w:rPr>
      </w:pPr>
      <w:r>
        <w:rPr>
          <w:rFonts w:ascii="Arial" w:hAnsi="Arial" w:cs="Arial"/>
          <w:sz w:val="20"/>
          <w:szCs w:val="20"/>
        </w:rPr>
        <w:t xml:space="preserve">Remove PICC on the last day of treatment?     Yes     No  </w:t>
      </w:r>
    </w:p>
    <w:p w14:paraId="6CF5108A" w14:textId="77777777" w:rsidR="00123BF4" w:rsidRPr="00123BF4" w:rsidRDefault="00123BF4" w:rsidP="00123BF4">
      <w:pPr>
        <w:rPr>
          <w:rFonts w:ascii="Arial" w:hAnsi="Arial" w:cs="Arial"/>
          <w:b/>
          <w:bCs/>
          <w:sz w:val="20"/>
          <w:szCs w:val="20"/>
          <w:u w:val="single"/>
        </w:rPr>
      </w:pPr>
      <w:r w:rsidRPr="00123BF4">
        <w:rPr>
          <w:rFonts w:ascii="Arial" w:hAnsi="Arial" w:cs="Arial"/>
          <w:b/>
          <w:bCs/>
          <w:sz w:val="20"/>
          <w:szCs w:val="20"/>
          <w:u w:val="single"/>
        </w:rPr>
        <w:t xml:space="preserve">Pre-Treatment Medications to be administered 30 minutes prior to treatment (Check/Complete all that apply): </w:t>
      </w:r>
    </w:p>
    <w:tbl>
      <w:tblPr>
        <w:tblStyle w:val="TableGrid"/>
        <w:tblW w:w="0" w:type="auto"/>
        <w:tblInd w:w="0" w:type="dxa"/>
        <w:tblBorders>
          <w:top w:val="none" w:sz="0" w:space="0" w:color="auto"/>
          <w:left w:val="none" w:sz="0" w:space="0" w:color="auto"/>
          <w:bottom w:val="none" w:sz="0" w:space="0" w:color="auto"/>
          <w:right w:val="none" w:sz="0" w:space="0" w:color="auto"/>
        </w:tblBorders>
        <w:tblLook w:val="00A0" w:firstRow="1" w:lastRow="0" w:firstColumn="1" w:lastColumn="0" w:noHBand="0" w:noVBand="0"/>
      </w:tblPr>
      <w:tblGrid>
        <w:gridCol w:w="2671"/>
        <w:gridCol w:w="1796"/>
        <w:gridCol w:w="1796"/>
        <w:gridCol w:w="1872"/>
        <w:gridCol w:w="1225"/>
      </w:tblGrid>
      <w:tr w:rsidR="00300375" w:rsidRPr="00300375" w14:paraId="227AFBE4" w14:textId="77777777" w:rsidTr="00317F80">
        <w:tc>
          <w:tcPr>
            <w:tcW w:w="2671" w:type="dxa"/>
            <w:tcBorders>
              <w:top w:val="nil"/>
              <w:left w:val="nil"/>
              <w:bottom w:val="single" w:sz="4" w:space="0" w:color="auto"/>
              <w:right w:val="single" w:sz="4" w:space="0" w:color="auto"/>
            </w:tcBorders>
            <w:shd w:val="clear" w:color="auto" w:fill="B4C6E7" w:themeFill="accent1" w:themeFillTint="66"/>
            <w:hideMark/>
          </w:tcPr>
          <w:p w14:paraId="3E130963" w14:textId="77777777" w:rsidR="00300375" w:rsidRPr="00300375" w:rsidRDefault="00300375" w:rsidP="00300375">
            <w:pPr>
              <w:numPr>
                <w:ilvl w:val="0"/>
                <w:numId w:val="32"/>
              </w:numPr>
              <w:spacing w:line="240" w:lineRule="auto"/>
              <w:rPr>
                <w:rFonts w:ascii="Arial" w:hAnsi="Arial" w:cs="Arial"/>
                <w:sz w:val="20"/>
                <w:szCs w:val="20"/>
              </w:rPr>
            </w:pPr>
            <w:r w:rsidRPr="00300375">
              <w:rPr>
                <w:rFonts w:ascii="Arial" w:hAnsi="Arial" w:cs="Arial"/>
                <w:sz w:val="20"/>
                <w:szCs w:val="20"/>
              </w:rPr>
              <w:t>Acetaminophen</w:t>
            </w:r>
          </w:p>
        </w:tc>
        <w:tc>
          <w:tcPr>
            <w:tcW w:w="1796" w:type="dxa"/>
            <w:tcBorders>
              <w:top w:val="nil"/>
              <w:left w:val="single" w:sz="4" w:space="0" w:color="auto"/>
              <w:bottom w:val="single" w:sz="4" w:space="0" w:color="auto"/>
              <w:right w:val="single" w:sz="4" w:space="0" w:color="auto"/>
            </w:tcBorders>
            <w:shd w:val="clear" w:color="auto" w:fill="B4C6E7" w:themeFill="accent1" w:themeFillTint="66"/>
            <w:hideMark/>
          </w:tcPr>
          <w:p w14:paraId="7B5BE225" w14:textId="77777777" w:rsidR="00300375" w:rsidRPr="00300375" w:rsidRDefault="00300375" w:rsidP="00300375">
            <w:pPr>
              <w:numPr>
                <w:ilvl w:val="0"/>
                <w:numId w:val="32"/>
              </w:numPr>
              <w:spacing w:line="240" w:lineRule="auto"/>
              <w:rPr>
                <w:rFonts w:ascii="Arial" w:hAnsi="Arial" w:cs="Arial"/>
                <w:sz w:val="20"/>
                <w:szCs w:val="20"/>
              </w:rPr>
            </w:pPr>
            <w:r w:rsidRPr="00300375">
              <w:rPr>
                <w:rFonts w:ascii="Arial" w:hAnsi="Arial" w:cs="Arial"/>
                <w:sz w:val="20"/>
                <w:szCs w:val="20"/>
              </w:rPr>
              <w:t>500mg</w:t>
            </w:r>
          </w:p>
        </w:tc>
        <w:tc>
          <w:tcPr>
            <w:tcW w:w="1796" w:type="dxa"/>
            <w:tcBorders>
              <w:top w:val="nil"/>
              <w:left w:val="single" w:sz="4" w:space="0" w:color="auto"/>
              <w:bottom w:val="single" w:sz="4" w:space="0" w:color="auto"/>
              <w:right w:val="single" w:sz="4" w:space="0" w:color="auto"/>
            </w:tcBorders>
            <w:shd w:val="clear" w:color="auto" w:fill="B4C6E7" w:themeFill="accent1" w:themeFillTint="66"/>
            <w:hideMark/>
          </w:tcPr>
          <w:p w14:paraId="0EFF94B7" w14:textId="77777777" w:rsidR="00300375" w:rsidRPr="00300375" w:rsidRDefault="00300375" w:rsidP="00300375">
            <w:pPr>
              <w:numPr>
                <w:ilvl w:val="0"/>
                <w:numId w:val="32"/>
              </w:numPr>
              <w:spacing w:line="240" w:lineRule="auto"/>
              <w:rPr>
                <w:rFonts w:ascii="Arial" w:hAnsi="Arial" w:cs="Arial"/>
                <w:sz w:val="20"/>
                <w:szCs w:val="20"/>
              </w:rPr>
            </w:pPr>
            <w:r w:rsidRPr="00300375">
              <w:rPr>
                <w:rFonts w:ascii="Arial" w:hAnsi="Arial" w:cs="Arial"/>
                <w:sz w:val="20"/>
                <w:szCs w:val="20"/>
              </w:rPr>
              <w:t>650mg</w:t>
            </w:r>
          </w:p>
        </w:tc>
        <w:tc>
          <w:tcPr>
            <w:tcW w:w="1872" w:type="dxa"/>
            <w:tcBorders>
              <w:top w:val="nil"/>
              <w:left w:val="single" w:sz="4" w:space="0" w:color="auto"/>
              <w:bottom w:val="single" w:sz="4" w:space="0" w:color="auto"/>
              <w:right w:val="single" w:sz="4" w:space="0" w:color="auto"/>
            </w:tcBorders>
            <w:shd w:val="clear" w:color="auto" w:fill="B4C6E7" w:themeFill="accent1" w:themeFillTint="66"/>
            <w:hideMark/>
          </w:tcPr>
          <w:p w14:paraId="7DF8D9EA" w14:textId="77777777" w:rsidR="00300375" w:rsidRPr="00300375" w:rsidRDefault="00300375" w:rsidP="00300375">
            <w:pPr>
              <w:numPr>
                <w:ilvl w:val="0"/>
                <w:numId w:val="32"/>
              </w:numPr>
              <w:spacing w:line="240" w:lineRule="auto"/>
              <w:rPr>
                <w:rFonts w:ascii="Arial" w:hAnsi="Arial" w:cs="Arial"/>
                <w:sz w:val="20"/>
                <w:szCs w:val="20"/>
              </w:rPr>
            </w:pPr>
            <w:r w:rsidRPr="00300375">
              <w:rPr>
                <w:rFonts w:ascii="Arial" w:hAnsi="Arial" w:cs="Arial"/>
                <w:sz w:val="20"/>
                <w:szCs w:val="20"/>
              </w:rPr>
              <w:t xml:space="preserve">1000mg </w:t>
            </w:r>
          </w:p>
        </w:tc>
        <w:tc>
          <w:tcPr>
            <w:tcW w:w="1225" w:type="dxa"/>
            <w:tcBorders>
              <w:top w:val="nil"/>
              <w:left w:val="single" w:sz="4" w:space="0" w:color="auto"/>
              <w:bottom w:val="single" w:sz="4" w:space="0" w:color="auto"/>
              <w:right w:val="nil"/>
            </w:tcBorders>
            <w:shd w:val="clear" w:color="auto" w:fill="B4C6E7" w:themeFill="accent1" w:themeFillTint="66"/>
            <w:hideMark/>
          </w:tcPr>
          <w:p w14:paraId="4ECCD101" w14:textId="77777777" w:rsidR="00300375" w:rsidRPr="00300375" w:rsidRDefault="00300375" w:rsidP="00300375">
            <w:pPr>
              <w:numPr>
                <w:ilvl w:val="0"/>
                <w:numId w:val="32"/>
              </w:numPr>
              <w:spacing w:line="240" w:lineRule="auto"/>
              <w:rPr>
                <w:rFonts w:ascii="Arial" w:hAnsi="Arial" w:cs="Arial"/>
                <w:sz w:val="20"/>
                <w:szCs w:val="20"/>
              </w:rPr>
            </w:pPr>
            <w:r w:rsidRPr="00300375">
              <w:rPr>
                <w:rFonts w:ascii="Arial" w:hAnsi="Arial" w:cs="Arial"/>
                <w:sz w:val="20"/>
                <w:szCs w:val="20"/>
              </w:rPr>
              <w:t>PO</w:t>
            </w:r>
          </w:p>
        </w:tc>
      </w:tr>
      <w:tr w:rsidR="00300375" w:rsidRPr="00300375" w14:paraId="527590BF" w14:textId="77777777" w:rsidTr="00317F80">
        <w:tc>
          <w:tcPr>
            <w:tcW w:w="2671" w:type="dxa"/>
            <w:tcBorders>
              <w:top w:val="single" w:sz="4" w:space="0" w:color="auto"/>
              <w:left w:val="nil"/>
              <w:bottom w:val="single" w:sz="4" w:space="0" w:color="auto"/>
              <w:right w:val="single" w:sz="4" w:space="0" w:color="auto"/>
            </w:tcBorders>
            <w:shd w:val="clear" w:color="auto" w:fill="D9E2F3" w:themeFill="accent1" w:themeFillTint="33"/>
            <w:hideMark/>
          </w:tcPr>
          <w:p w14:paraId="631E1C36" w14:textId="77777777" w:rsidR="00300375" w:rsidRPr="00300375" w:rsidRDefault="00300375" w:rsidP="00300375">
            <w:pPr>
              <w:numPr>
                <w:ilvl w:val="0"/>
                <w:numId w:val="32"/>
              </w:numPr>
              <w:spacing w:line="240" w:lineRule="auto"/>
              <w:rPr>
                <w:rFonts w:ascii="Arial" w:hAnsi="Arial" w:cs="Arial"/>
                <w:sz w:val="20"/>
                <w:szCs w:val="20"/>
              </w:rPr>
            </w:pPr>
            <w:r w:rsidRPr="00300375">
              <w:rPr>
                <w:rFonts w:ascii="Arial" w:hAnsi="Arial" w:cs="Arial"/>
                <w:sz w:val="20"/>
                <w:szCs w:val="20"/>
              </w:rPr>
              <w:t>Diphenhydramine</w:t>
            </w:r>
          </w:p>
        </w:tc>
        <w:tc>
          <w:tcPr>
            <w:tcW w:w="179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52D4146" w14:textId="77777777" w:rsidR="00300375" w:rsidRPr="00300375" w:rsidRDefault="00300375" w:rsidP="00300375">
            <w:pPr>
              <w:numPr>
                <w:ilvl w:val="0"/>
                <w:numId w:val="32"/>
              </w:numPr>
              <w:spacing w:line="240" w:lineRule="auto"/>
              <w:rPr>
                <w:rFonts w:ascii="Arial" w:hAnsi="Arial" w:cs="Arial"/>
                <w:sz w:val="20"/>
                <w:szCs w:val="20"/>
              </w:rPr>
            </w:pPr>
            <w:r w:rsidRPr="00300375">
              <w:rPr>
                <w:rFonts w:ascii="Arial" w:hAnsi="Arial" w:cs="Arial"/>
                <w:sz w:val="20"/>
                <w:szCs w:val="20"/>
              </w:rPr>
              <w:t>25mg</w:t>
            </w:r>
          </w:p>
        </w:tc>
        <w:tc>
          <w:tcPr>
            <w:tcW w:w="179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42DE55D" w14:textId="77777777" w:rsidR="00300375" w:rsidRPr="00300375" w:rsidRDefault="00300375" w:rsidP="00300375">
            <w:pPr>
              <w:numPr>
                <w:ilvl w:val="0"/>
                <w:numId w:val="32"/>
              </w:numPr>
              <w:spacing w:line="240" w:lineRule="auto"/>
              <w:rPr>
                <w:rFonts w:ascii="Arial" w:hAnsi="Arial" w:cs="Arial"/>
                <w:sz w:val="20"/>
                <w:szCs w:val="20"/>
              </w:rPr>
            </w:pPr>
            <w:r w:rsidRPr="00300375">
              <w:rPr>
                <w:rFonts w:ascii="Arial" w:hAnsi="Arial" w:cs="Arial"/>
                <w:sz w:val="20"/>
                <w:szCs w:val="20"/>
              </w:rPr>
              <w:t>50mg</w:t>
            </w:r>
          </w:p>
        </w:tc>
        <w:tc>
          <w:tcPr>
            <w:tcW w:w="187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FC4C679" w14:textId="77777777" w:rsidR="00300375" w:rsidRPr="00300375" w:rsidRDefault="00300375" w:rsidP="00300375">
            <w:pPr>
              <w:numPr>
                <w:ilvl w:val="0"/>
                <w:numId w:val="32"/>
              </w:numPr>
              <w:spacing w:line="240" w:lineRule="auto"/>
              <w:rPr>
                <w:rFonts w:ascii="Arial" w:hAnsi="Arial" w:cs="Arial"/>
                <w:sz w:val="20"/>
                <w:szCs w:val="20"/>
              </w:rPr>
            </w:pPr>
            <w:r w:rsidRPr="00300375">
              <w:rPr>
                <w:rFonts w:ascii="Arial" w:hAnsi="Arial" w:cs="Arial"/>
                <w:sz w:val="20"/>
                <w:szCs w:val="20"/>
              </w:rPr>
              <w:t xml:space="preserve">PO  </w:t>
            </w:r>
          </w:p>
        </w:tc>
        <w:tc>
          <w:tcPr>
            <w:tcW w:w="1225" w:type="dxa"/>
            <w:tcBorders>
              <w:top w:val="single" w:sz="4" w:space="0" w:color="auto"/>
              <w:left w:val="single" w:sz="4" w:space="0" w:color="auto"/>
              <w:bottom w:val="single" w:sz="4" w:space="0" w:color="auto"/>
              <w:right w:val="nil"/>
            </w:tcBorders>
            <w:shd w:val="clear" w:color="auto" w:fill="D9E2F3" w:themeFill="accent1" w:themeFillTint="33"/>
            <w:hideMark/>
          </w:tcPr>
          <w:p w14:paraId="6AFEF7CE" w14:textId="77777777" w:rsidR="00300375" w:rsidRPr="00300375" w:rsidRDefault="00300375" w:rsidP="00300375">
            <w:pPr>
              <w:numPr>
                <w:ilvl w:val="0"/>
                <w:numId w:val="32"/>
              </w:numPr>
              <w:spacing w:line="240" w:lineRule="auto"/>
              <w:rPr>
                <w:rFonts w:ascii="Arial" w:hAnsi="Arial" w:cs="Arial"/>
                <w:sz w:val="20"/>
                <w:szCs w:val="20"/>
              </w:rPr>
            </w:pPr>
            <w:r w:rsidRPr="00300375">
              <w:rPr>
                <w:rFonts w:ascii="Arial" w:hAnsi="Arial" w:cs="Arial"/>
                <w:sz w:val="20"/>
                <w:szCs w:val="20"/>
              </w:rPr>
              <w:t>IV</w:t>
            </w:r>
          </w:p>
        </w:tc>
      </w:tr>
      <w:tr w:rsidR="00300375" w:rsidRPr="00300375" w14:paraId="2E735F69" w14:textId="77777777" w:rsidTr="00317F80">
        <w:tc>
          <w:tcPr>
            <w:tcW w:w="2671" w:type="dxa"/>
            <w:tcBorders>
              <w:top w:val="single" w:sz="4" w:space="0" w:color="auto"/>
              <w:left w:val="nil"/>
              <w:bottom w:val="single" w:sz="4" w:space="0" w:color="auto"/>
              <w:right w:val="single" w:sz="4" w:space="0" w:color="auto"/>
            </w:tcBorders>
            <w:shd w:val="clear" w:color="auto" w:fill="B4C6E7" w:themeFill="accent1" w:themeFillTint="66"/>
            <w:hideMark/>
          </w:tcPr>
          <w:p w14:paraId="033ED36C" w14:textId="77777777" w:rsidR="00300375" w:rsidRPr="00300375" w:rsidRDefault="00300375" w:rsidP="00300375">
            <w:pPr>
              <w:numPr>
                <w:ilvl w:val="0"/>
                <w:numId w:val="32"/>
              </w:numPr>
              <w:spacing w:line="240" w:lineRule="auto"/>
              <w:rPr>
                <w:rFonts w:ascii="Arial" w:hAnsi="Arial" w:cs="Arial"/>
                <w:sz w:val="20"/>
                <w:szCs w:val="20"/>
              </w:rPr>
            </w:pPr>
            <w:r w:rsidRPr="00300375">
              <w:rPr>
                <w:rFonts w:ascii="Arial" w:hAnsi="Arial" w:cs="Arial"/>
                <w:sz w:val="20"/>
                <w:szCs w:val="20"/>
              </w:rPr>
              <w:t>Methylprednisolone</w:t>
            </w:r>
          </w:p>
        </w:tc>
        <w:tc>
          <w:tcPr>
            <w:tcW w:w="1796"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C417628" w14:textId="77777777" w:rsidR="00300375" w:rsidRPr="00300375" w:rsidRDefault="00300375" w:rsidP="00300375">
            <w:pPr>
              <w:numPr>
                <w:ilvl w:val="0"/>
                <w:numId w:val="32"/>
              </w:numPr>
              <w:spacing w:line="240" w:lineRule="auto"/>
              <w:rPr>
                <w:rFonts w:ascii="Arial" w:hAnsi="Arial" w:cs="Arial"/>
                <w:sz w:val="20"/>
                <w:szCs w:val="20"/>
              </w:rPr>
            </w:pPr>
            <w:r w:rsidRPr="00300375">
              <w:rPr>
                <w:rFonts w:ascii="Arial" w:hAnsi="Arial" w:cs="Arial"/>
                <w:sz w:val="20"/>
                <w:szCs w:val="20"/>
              </w:rPr>
              <w:t>40mg</w:t>
            </w:r>
          </w:p>
        </w:tc>
        <w:tc>
          <w:tcPr>
            <w:tcW w:w="1796"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65E9E8C" w14:textId="77777777" w:rsidR="00300375" w:rsidRPr="00300375" w:rsidRDefault="00300375" w:rsidP="00300375">
            <w:pPr>
              <w:numPr>
                <w:ilvl w:val="0"/>
                <w:numId w:val="32"/>
              </w:numPr>
              <w:spacing w:line="240" w:lineRule="auto"/>
              <w:rPr>
                <w:rFonts w:ascii="Arial" w:hAnsi="Arial" w:cs="Arial"/>
                <w:sz w:val="20"/>
                <w:szCs w:val="20"/>
              </w:rPr>
            </w:pPr>
            <w:r w:rsidRPr="00300375">
              <w:rPr>
                <w:rFonts w:ascii="Arial" w:hAnsi="Arial" w:cs="Arial"/>
                <w:sz w:val="20"/>
                <w:szCs w:val="20"/>
              </w:rPr>
              <w:t>125mg</w:t>
            </w:r>
          </w:p>
        </w:tc>
        <w:tc>
          <w:tcPr>
            <w:tcW w:w="187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6F52C50" w14:textId="77777777" w:rsidR="00300375" w:rsidRPr="00300375" w:rsidRDefault="00300375" w:rsidP="00300375">
            <w:pPr>
              <w:numPr>
                <w:ilvl w:val="0"/>
                <w:numId w:val="32"/>
              </w:numPr>
              <w:spacing w:line="240" w:lineRule="auto"/>
              <w:rPr>
                <w:rFonts w:ascii="Arial" w:hAnsi="Arial" w:cs="Arial"/>
                <w:sz w:val="20"/>
                <w:szCs w:val="20"/>
              </w:rPr>
            </w:pPr>
            <w:r w:rsidRPr="00300375">
              <w:rPr>
                <w:rFonts w:ascii="Arial" w:hAnsi="Arial" w:cs="Arial"/>
                <w:sz w:val="20"/>
                <w:szCs w:val="20"/>
              </w:rPr>
              <w:t>IV</w:t>
            </w:r>
          </w:p>
        </w:tc>
        <w:tc>
          <w:tcPr>
            <w:tcW w:w="1225" w:type="dxa"/>
            <w:tcBorders>
              <w:top w:val="single" w:sz="4" w:space="0" w:color="auto"/>
              <w:left w:val="single" w:sz="4" w:space="0" w:color="auto"/>
              <w:bottom w:val="single" w:sz="4" w:space="0" w:color="auto"/>
              <w:right w:val="nil"/>
            </w:tcBorders>
            <w:shd w:val="clear" w:color="auto" w:fill="B4C6E7" w:themeFill="accent1" w:themeFillTint="66"/>
          </w:tcPr>
          <w:p w14:paraId="46B1CF88" w14:textId="77777777" w:rsidR="00300375" w:rsidRPr="00300375" w:rsidRDefault="00300375" w:rsidP="00300375">
            <w:pPr>
              <w:spacing w:line="240" w:lineRule="auto"/>
              <w:rPr>
                <w:rFonts w:ascii="Arial" w:hAnsi="Arial" w:cs="Arial"/>
                <w:sz w:val="20"/>
                <w:szCs w:val="20"/>
              </w:rPr>
            </w:pPr>
          </w:p>
        </w:tc>
      </w:tr>
      <w:tr w:rsidR="00300375" w:rsidRPr="00300375" w14:paraId="475A5DD1" w14:textId="77777777" w:rsidTr="00317F80">
        <w:tc>
          <w:tcPr>
            <w:tcW w:w="2671" w:type="dxa"/>
            <w:tcBorders>
              <w:top w:val="single" w:sz="4" w:space="0" w:color="auto"/>
              <w:left w:val="nil"/>
              <w:bottom w:val="single" w:sz="4" w:space="0" w:color="auto"/>
              <w:right w:val="single" w:sz="4" w:space="0" w:color="auto"/>
            </w:tcBorders>
            <w:shd w:val="clear" w:color="auto" w:fill="D9E2F3" w:themeFill="accent1" w:themeFillTint="33"/>
            <w:hideMark/>
          </w:tcPr>
          <w:p w14:paraId="1B20122B" w14:textId="77777777" w:rsidR="00300375" w:rsidRPr="00300375" w:rsidRDefault="00300375" w:rsidP="00300375">
            <w:pPr>
              <w:numPr>
                <w:ilvl w:val="0"/>
                <w:numId w:val="32"/>
              </w:numPr>
              <w:spacing w:line="240" w:lineRule="auto"/>
              <w:rPr>
                <w:rFonts w:ascii="Arial" w:hAnsi="Arial" w:cs="Arial"/>
                <w:sz w:val="20"/>
                <w:szCs w:val="20"/>
              </w:rPr>
            </w:pPr>
            <w:r w:rsidRPr="00300375">
              <w:rPr>
                <w:rFonts w:ascii="Arial" w:hAnsi="Arial" w:cs="Arial"/>
                <w:sz w:val="20"/>
                <w:szCs w:val="20"/>
              </w:rPr>
              <w:t>Famotidine</w:t>
            </w:r>
          </w:p>
        </w:tc>
        <w:tc>
          <w:tcPr>
            <w:tcW w:w="179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865B8FD" w14:textId="77777777" w:rsidR="00300375" w:rsidRPr="00300375" w:rsidRDefault="00300375" w:rsidP="00300375">
            <w:pPr>
              <w:numPr>
                <w:ilvl w:val="0"/>
                <w:numId w:val="32"/>
              </w:numPr>
              <w:spacing w:line="240" w:lineRule="auto"/>
              <w:rPr>
                <w:rFonts w:ascii="Arial" w:hAnsi="Arial" w:cs="Arial"/>
                <w:sz w:val="20"/>
                <w:szCs w:val="20"/>
              </w:rPr>
            </w:pPr>
            <w:r w:rsidRPr="00300375">
              <w:rPr>
                <w:rFonts w:ascii="Arial" w:hAnsi="Arial" w:cs="Arial"/>
                <w:sz w:val="20"/>
                <w:szCs w:val="20"/>
              </w:rPr>
              <w:t>20mg</w:t>
            </w:r>
          </w:p>
        </w:tc>
        <w:tc>
          <w:tcPr>
            <w:tcW w:w="179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17692AF" w14:textId="77777777" w:rsidR="00300375" w:rsidRPr="00300375" w:rsidRDefault="00300375" w:rsidP="00300375">
            <w:pPr>
              <w:numPr>
                <w:ilvl w:val="0"/>
                <w:numId w:val="32"/>
              </w:numPr>
              <w:spacing w:line="240" w:lineRule="auto"/>
              <w:rPr>
                <w:rFonts w:ascii="Arial" w:hAnsi="Arial" w:cs="Arial"/>
                <w:sz w:val="20"/>
                <w:szCs w:val="20"/>
              </w:rPr>
            </w:pPr>
            <w:r w:rsidRPr="00300375">
              <w:rPr>
                <w:rFonts w:ascii="Arial" w:hAnsi="Arial" w:cs="Arial"/>
                <w:sz w:val="20"/>
                <w:szCs w:val="20"/>
              </w:rPr>
              <w:t>PO</w:t>
            </w:r>
          </w:p>
        </w:tc>
        <w:tc>
          <w:tcPr>
            <w:tcW w:w="187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E61612" w14:textId="77777777" w:rsidR="00300375" w:rsidRPr="00300375" w:rsidRDefault="00300375" w:rsidP="00300375">
            <w:pPr>
              <w:numPr>
                <w:ilvl w:val="0"/>
                <w:numId w:val="32"/>
              </w:numPr>
              <w:spacing w:line="240" w:lineRule="auto"/>
              <w:rPr>
                <w:rFonts w:ascii="Arial" w:hAnsi="Arial" w:cs="Arial"/>
                <w:sz w:val="20"/>
                <w:szCs w:val="20"/>
              </w:rPr>
            </w:pPr>
            <w:r w:rsidRPr="00300375">
              <w:rPr>
                <w:rFonts w:ascii="Arial" w:hAnsi="Arial" w:cs="Arial"/>
                <w:sz w:val="20"/>
                <w:szCs w:val="20"/>
              </w:rPr>
              <w:t>IV</w:t>
            </w:r>
          </w:p>
        </w:tc>
        <w:tc>
          <w:tcPr>
            <w:tcW w:w="1225" w:type="dxa"/>
            <w:tcBorders>
              <w:top w:val="single" w:sz="4" w:space="0" w:color="auto"/>
              <w:left w:val="single" w:sz="4" w:space="0" w:color="auto"/>
              <w:bottom w:val="single" w:sz="4" w:space="0" w:color="auto"/>
              <w:right w:val="nil"/>
            </w:tcBorders>
            <w:shd w:val="clear" w:color="auto" w:fill="D9E2F3" w:themeFill="accent1" w:themeFillTint="33"/>
          </w:tcPr>
          <w:p w14:paraId="11E989DB" w14:textId="77777777" w:rsidR="00300375" w:rsidRPr="00300375" w:rsidRDefault="00300375" w:rsidP="00300375">
            <w:pPr>
              <w:spacing w:line="240" w:lineRule="auto"/>
              <w:rPr>
                <w:rFonts w:ascii="Arial" w:hAnsi="Arial" w:cs="Arial"/>
                <w:sz w:val="20"/>
                <w:szCs w:val="20"/>
              </w:rPr>
            </w:pPr>
          </w:p>
        </w:tc>
      </w:tr>
      <w:tr w:rsidR="00300375" w:rsidRPr="00300375" w14:paraId="26B58614" w14:textId="77777777" w:rsidTr="00317F80">
        <w:tc>
          <w:tcPr>
            <w:tcW w:w="9350" w:type="dxa"/>
            <w:gridSpan w:val="5"/>
            <w:tcBorders>
              <w:top w:val="single" w:sz="4" w:space="0" w:color="auto"/>
              <w:left w:val="nil"/>
              <w:bottom w:val="nil"/>
              <w:right w:val="nil"/>
            </w:tcBorders>
            <w:shd w:val="clear" w:color="auto" w:fill="B4C6E7" w:themeFill="accent1" w:themeFillTint="66"/>
            <w:hideMark/>
          </w:tcPr>
          <w:p w14:paraId="70CDEACC" w14:textId="77777777" w:rsidR="00300375" w:rsidRPr="00300375" w:rsidRDefault="00300375" w:rsidP="00300375">
            <w:pPr>
              <w:numPr>
                <w:ilvl w:val="0"/>
                <w:numId w:val="32"/>
              </w:numPr>
              <w:spacing w:line="240" w:lineRule="auto"/>
              <w:rPr>
                <w:rFonts w:ascii="Arial" w:hAnsi="Arial" w:cs="Arial"/>
                <w:sz w:val="20"/>
                <w:szCs w:val="20"/>
              </w:rPr>
            </w:pPr>
            <w:r w:rsidRPr="00300375">
              <w:rPr>
                <w:rFonts w:ascii="Arial" w:hAnsi="Arial" w:cs="Arial"/>
                <w:sz w:val="20"/>
                <w:szCs w:val="20"/>
              </w:rPr>
              <w:t>Other:</w:t>
            </w:r>
          </w:p>
        </w:tc>
      </w:tr>
    </w:tbl>
    <w:p w14:paraId="10AE7B20" w14:textId="361F0F7F" w:rsidR="004D22EC" w:rsidRPr="00477A67" w:rsidRDefault="004D22EC" w:rsidP="00300375">
      <w:pPr>
        <w:pStyle w:val="ListParagraph"/>
        <w:rPr>
          <w:rFonts w:ascii="Arial" w:hAnsi="Arial" w:cs="Arial"/>
          <w:sz w:val="20"/>
          <w:szCs w:val="20"/>
        </w:rPr>
      </w:pPr>
    </w:p>
    <w:p w14:paraId="486F3CE7" w14:textId="07041BAD" w:rsidR="004D22EC" w:rsidRDefault="004D22EC" w:rsidP="004D22EC">
      <w:pPr>
        <w:rPr>
          <w:rFonts w:ascii="Arial" w:hAnsi="Arial" w:cs="Arial"/>
          <w:b/>
          <w:bCs/>
          <w:sz w:val="20"/>
          <w:szCs w:val="20"/>
          <w:u w:val="single"/>
        </w:rPr>
      </w:pPr>
      <w:r w:rsidRPr="00FE0BB6">
        <w:rPr>
          <w:rFonts w:ascii="Arial" w:hAnsi="Arial" w:cs="Arial"/>
          <w:b/>
          <w:bCs/>
          <w:sz w:val="20"/>
          <w:szCs w:val="20"/>
          <w:u w:val="single"/>
        </w:rPr>
        <w:t>Pre-Treatment Requirements (Check</w:t>
      </w:r>
      <w:r w:rsidR="00DC21C6">
        <w:rPr>
          <w:rFonts w:ascii="Arial" w:hAnsi="Arial" w:cs="Arial"/>
          <w:b/>
          <w:bCs/>
          <w:sz w:val="20"/>
          <w:szCs w:val="20"/>
          <w:u w:val="single"/>
        </w:rPr>
        <w:t xml:space="preserve"> if completed</w:t>
      </w:r>
      <w:r w:rsidRPr="00FE0BB6">
        <w:rPr>
          <w:rFonts w:ascii="Arial" w:hAnsi="Arial" w:cs="Arial"/>
          <w:b/>
          <w:bCs/>
          <w:sz w:val="20"/>
          <w:szCs w:val="20"/>
          <w:u w:val="single"/>
        </w:rPr>
        <w:t>. Provide supporting documentation if outside of Billings Clinic Provider Group):</w:t>
      </w:r>
    </w:p>
    <w:p w14:paraId="6221CF66" w14:textId="4AA593A0" w:rsidR="004D22EC" w:rsidRDefault="004D22EC" w:rsidP="004D22EC">
      <w:pPr>
        <w:pStyle w:val="ListParagraph"/>
        <w:numPr>
          <w:ilvl w:val="0"/>
          <w:numId w:val="30"/>
        </w:numPr>
        <w:spacing w:line="256" w:lineRule="auto"/>
        <w:rPr>
          <w:rFonts w:ascii="Arial" w:hAnsi="Arial" w:cs="Arial"/>
          <w:sz w:val="20"/>
          <w:szCs w:val="20"/>
        </w:rPr>
      </w:pPr>
      <w:r>
        <w:rPr>
          <w:rFonts w:ascii="Arial" w:hAnsi="Arial" w:cs="Arial"/>
          <w:sz w:val="20"/>
          <w:szCs w:val="20"/>
        </w:rPr>
        <w:t xml:space="preserve"> </w:t>
      </w:r>
      <w:r w:rsidR="00A739F7">
        <w:rPr>
          <w:rFonts w:ascii="Arial" w:hAnsi="Arial" w:cs="Arial"/>
          <w:sz w:val="20"/>
          <w:szCs w:val="20"/>
        </w:rPr>
        <w:t xml:space="preserve">TB screening results (PPD or QuantiFERON Gold Test) prior to start of therapy and within last 12 months.  </w:t>
      </w:r>
    </w:p>
    <w:p w14:paraId="76465D92" w14:textId="4B9991B2" w:rsidR="00D347BF" w:rsidRPr="004D22EC" w:rsidRDefault="00D347BF" w:rsidP="004D22EC">
      <w:pPr>
        <w:pStyle w:val="ListParagraph"/>
        <w:numPr>
          <w:ilvl w:val="0"/>
          <w:numId w:val="30"/>
        </w:numPr>
        <w:spacing w:line="256" w:lineRule="auto"/>
        <w:rPr>
          <w:rFonts w:ascii="Arial" w:hAnsi="Arial" w:cs="Arial"/>
          <w:sz w:val="20"/>
          <w:szCs w:val="20"/>
        </w:rPr>
      </w:pPr>
      <w:r>
        <w:rPr>
          <w:rFonts w:ascii="Arial" w:hAnsi="Arial" w:cs="Arial"/>
          <w:sz w:val="20"/>
          <w:szCs w:val="20"/>
        </w:rPr>
        <w:t xml:space="preserve">Lipids, Liver Function Tests, </w:t>
      </w:r>
      <w:r w:rsidR="00477E28">
        <w:rPr>
          <w:rFonts w:ascii="Arial" w:hAnsi="Arial" w:cs="Arial"/>
          <w:sz w:val="20"/>
          <w:szCs w:val="20"/>
        </w:rPr>
        <w:t>Neutrophils, Platelets</w:t>
      </w:r>
    </w:p>
    <w:p w14:paraId="293725AF" w14:textId="77777777" w:rsidR="009503B3" w:rsidRDefault="009503B3" w:rsidP="009F2D48">
      <w:pPr>
        <w:rPr>
          <w:rFonts w:ascii="Arial" w:hAnsi="Arial" w:cs="Arial"/>
          <w:b/>
          <w:bCs/>
          <w:sz w:val="20"/>
          <w:szCs w:val="20"/>
          <w:u w:val="single"/>
        </w:rPr>
      </w:pPr>
    </w:p>
    <w:p w14:paraId="67E1F0A2" w14:textId="5C790163" w:rsidR="009F2D48" w:rsidRPr="00A85DEC" w:rsidRDefault="00A85DEC" w:rsidP="009F2D48">
      <w:pPr>
        <w:rPr>
          <w:rFonts w:ascii="Arial" w:hAnsi="Arial" w:cs="Arial"/>
          <w:b/>
          <w:bCs/>
          <w:sz w:val="20"/>
          <w:szCs w:val="20"/>
          <w:u w:val="single"/>
        </w:rPr>
      </w:pPr>
      <w:r>
        <w:rPr>
          <w:rFonts w:ascii="Arial" w:hAnsi="Arial" w:cs="Arial"/>
          <w:b/>
          <w:bCs/>
          <w:sz w:val="20"/>
          <w:szCs w:val="20"/>
          <w:u w:val="single"/>
        </w:rPr>
        <w:t>Standing Orders:</w:t>
      </w:r>
    </w:p>
    <w:p w14:paraId="65E1B695" w14:textId="1DBD20EE" w:rsidR="0041127E" w:rsidRPr="0041127E" w:rsidRDefault="009F2D48" w:rsidP="00444EEC">
      <w:pPr>
        <w:pStyle w:val="ListParagraph"/>
        <w:numPr>
          <w:ilvl w:val="0"/>
          <w:numId w:val="21"/>
        </w:numPr>
        <w:rPr>
          <w:rFonts w:ascii="Arial" w:hAnsi="Arial" w:cs="Arial"/>
          <w:b/>
          <w:sz w:val="14"/>
          <w:szCs w:val="14"/>
          <w:u w:val="single"/>
        </w:rPr>
      </w:pPr>
      <w:r w:rsidRPr="009F2D48">
        <w:rPr>
          <w:rFonts w:ascii="Arial" w:hAnsi="Arial" w:cs="Arial"/>
          <w:sz w:val="20"/>
          <w:szCs w:val="20"/>
        </w:rPr>
        <w:t>Reaction management</w:t>
      </w:r>
      <w:r w:rsidR="00BF6CDD" w:rsidRPr="009F2D48">
        <w:rPr>
          <w:rFonts w:ascii="Arial" w:hAnsi="Arial" w:cs="Arial"/>
          <w:sz w:val="20"/>
          <w:szCs w:val="20"/>
        </w:rPr>
        <w:t xml:space="preserve"> protocol </w:t>
      </w:r>
      <w:r w:rsidR="00E106A4">
        <w:rPr>
          <w:rFonts w:ascii="Arial" w:hAnsi="Arial" w:cs="Arial"/>
          <w:sz w:val="20"/>
          <w:szCs w:val="20"/>
        </w:rPr>
        <w:t xml:space="preserve">initiation for hypersensitivity/ </w:t>
      </w:r>
      <w:r w:rsidR="00BF6CDD" w:rsidRPr="009F2D48">
        <w:rPr>
          <w:rFonts w:ascii="Arial" w:hAnsi="Arial" w:cs="Arial"/>
          <w:sz w:val="20"/>
          <w:szCs w:val="20"/>
        </w:rPr>
        <w:t>anaphyla</w:t>
      </w:r>
      <w:r w:rsidR="00FD6714">
        <w:rPr>
          <w:rFonts w:ascii="Arial" w:hAnsi="Arial" w:cs="Arial"/>
          <w:sz w:val="20"/>
          <w:szCs w:val="20"/>
        </w:rPr>
        <w:t>ctic</w:t>
      </w:r>
      <w:r w:rsidR="00E106A4">
        <w:rPr>
          <w:rFonts w:ascii="Arial" w:hAnsi="Arial" w:cs="Arial"/>
          <w:sz w:val="20"/>
          <w:szCs w:val="20"/>
        </w:rPr>
        <w:t xml:space="preserve"> reaction</w:t>
      </w:r>
      <w:r w:rsidR="00BF6CDD" w:rsidRPr="009F2D48">
        <w:rPr>
          <w:rFonts w:ascii="Arial" w:hAnsi="Arial" w:cs="Arial"/>
          <w:sz w:val="20"/>
          <w:szCs w:val="20"/>
        </w:rPr>
        <w:t>.</w:t>
      </w:r>
    </w:p>
    <w:p w14:paraId="29C519B8" w14:textId="3C9DED18" w:rsidR="009F2D48" w:rsidRDefault="009F2D48" w:rsidP="00263CC0">
      <w:pPr>
        <w:pStyle w:val="ListParagraph"/>
        <w:rPr>
          <w:rFonts w:ascii="Arial" w:hAnsi="Arial" w:cs="Arial"/>
          <w:color w:val="FF0000"/>
          <w:sz w:val="14"/>
          <w:szCs w:val="14"/>
        </w:rPr>
      </w:pPr>
      <w:r w:rsidRPr="00444EEC">
        <w:rPr>
          <w:rFonts w:ascii="Arial" w:hAnsi="Arial" w:cs="Arial"/>
          <w:color w:val="FF0000"/>
          <w:sz w:val="14"/>
          <w:szCs w:val="14"/>
        </w:rPr>
        <w:t>BBC Emergent Management of Anaphylaxis in Adults #PHY037 version 05/15/21</w:t>
      </w:r>
    </w:p>
    <w:p w14:paraId="5F452CDD" w14:textId="6A8BA4C3" w:rsidR="00F764A8" w:rsidRPr="00F764A8" w:rsidRDefault="00F764A8" w:rsidP="00F764A8">
      <w:pPr>
        <w:pStyle w:val="ListParagraph"/>
        <w:numPr>
          <w:ilvl w:val="0"/>
          <w:numId w:val="34"/>
        </w:numPr>
        <w:spacing w:line="256" w:lineRule="auto"/>
        <w:rPr>
          <w:rFonts w:ascii="Arial" w:hAnsi="Arial" w:cs="Arial"/>
          <w:sz w:val="20"/>
          <w:szCs w:val="20"/>
        </w:rPr>
      </w:pPr>
      <w:r w:rsidRPr="00F764A8">
        <w:rPr>
          <w:rFonts w:ascii="Arial" w:hAnsi="Arial" w:cs="Arial"/>
          <w:sz w:val="20"/>
          <w:szCs w:val="20"/>
        </w:rPr>
        <w:t>Laboratory monitoring</w:t>
      </w:r>
      <w:r w:rsidR="00731FF2">
        <w:rPr>
          <w:rFonts w:ascii="Arial" w:hAnsi="Arial" w:cs="Arial"/>
          <w:sz w:val="20"/>
          <w:szCs w:val="20"/>
        </w:rPr>
        <w:t xml:space="preserve"> required</w:t>
      </w:r>
      <w:r w:rsidRPr="00F764A8">
        <w:rPr>
          <w:rFonts w:ascii="Arial" w:hAnsi="Arial" w:cs="Arial"/>
          <w:sz w:val="20"/>
          <w:szCs w:val="20"/>
        </w:rPr>
        <w:t xml:space="preserve"> due to potential consequences of treatment-related changes in neutrophils, platelets, lipids, and liver function tests. </w:t>
      </w:r>
    </w:p>
    <w:p w14:paraId="7BD6F0E6" w14:textId="77777777" w:rsidR="00F764A8" w:rsidRPr="00F764A8" w:rsidRDefault="00F764A8" w:rsidP="00F764A8">
      <w:pPr>
        <w:pStyle w:val="ListParagraph"/>
        <w:numPr>
          <w:ilvl w:val="0"/>
          <w:numId w:val="34"/>
        </w:numPr>
        <w:spacing w:line="256" w:lineRule="auto"/>
        <w:rPr>
          <w:rFonts w:ascii="Arial" w:hAnsi="Arial" w:cs="Arial"/>
          <w:sz w:val="20"/>
          <w:szCs w:val="20"/>
        </w:rPr>
      </w:pPr>
      <w:r w:rsidRPr="00F764A8">
        <w:rPr>
          <w:rFonts w:ascii="Arial" w:hAnsi="Arial" w:cs="Arial"/>
          <w:sz w:val="20"/>
          <w:szCs w:val="20"/>
        </w:rPr>
        <w:t xml:space="preserve">Perform test for latent TB; if positive, start treatment for TB prior to starting ACTEMRA.  Monitor all patients for active TB during treatment, even if initial latent TB test is negative. </w:t>
      </w:r>
    </w:p>
    <w:p w14:paraId="7FE4A6DB" w14:textId="69E1340D" w:rsidR="00F764A8" w:rsidRPr="00F764A8" w:rsidRDefault="00F764A8" w:rsidP="00F764A8">
      <w:pPr>
        <w:pStyle w:val="ListParagraph"/>
        <w:numPr>
          <w:ilvl w:val="0"/>
          <w:numId w:val="34"/>
        </w:numPr>
        <w:spacing w:line="256" w:lineRule="auto"/>
        <w:rPr>
          <w:rFonts w:ascii="Arial" w:hAnsi="Arial" w:cs="Arial"/>
          <w:sz w:val="20"/>
          <w:szCs w:val="20"/>
        </w:rPr>
      </w:pPr>
      <w:r w:rsidRPr="00F764A8">
        <w:rPr>
          <w:rFonts w:ascii="Arial" w:hAnsi="Arial" w:cs="Arial"/>
          <w:sz w:val="20"/>
          <w:szCs w:val="20"/>
        </w:rPr>
        <w:t xml:space="preserve">ACTEMRA </w:t>
      </w:r>
      <w:r>
        <w:rPr>
          <w:rFonts w:ascii="Arial" w:hAnsi="Arial" w:cs="Arial"/>
          <w:sz w:val="20"/>
          <w:szCs w:val="20"/>
        </w:rPr>
        <w:t xml:space="preserve">should </w:t>
      </w:r>
      <w:r w:rsidRPr="00F764A8">
        <w:rPr>
          <w:rFonts w:ascii="Arial" w:hAnsi="Arial" w:cs="Arial"/>
          <w:sz w:val="20"/>
          <w:szCs w:val="20"/>
        </w:rPr>
        <w:t xml:space="preserve">not be initiated in patients with an absolute neutrophil count (ANC) below 2000 mm3, platelet count below 100,000 mm3, or who have ALT or AST above 1.5 times the upper limit of normal (ULN). </w:t>
      </w:r>
    </w:p>
    <w:p w14:paraId="01E210C8" w14:textId="0DC6D959" w:rsidR="00F764A8" w:rsidRPr="00F764A8" w:rsidRDefault="00F764A8" w:rsidP="00F764A8">
      <w:pPr>
        <w:pStyle w:val="ListParagraph"/>
        <w:numPr>
          <w:ilvl w:val="0"/>
          <w:numId w:val="34"/>
        </w:numPr>
        <w:spacing w:line="256" w:lineRule="auto"/>
        <w:rPr>
          <w:rFonts w:ascii="Arial" w:hAnsi="Arial" w:cs="Arial"/>
          <w:sz w:val="20"/>
          <w:szCs w:val="20"/>
        </w:rPr>
      </w:pPr>
      <w:r w:rsidRPr="00F764A8">
        <w:rPr>
          <w:rFonts w:ascii="Arial" w:hAnsi="Arial" w:cs="Arial"/>
          <w:sz w:val="20"/>
          <w:szCs w:val="20"/>
        </w:rPr>
        <w:t xml:space="preserve">If ANC = 500-1000 cells/mm3, interrupt tocilizumab dosing and resume when ANC is greater than 1000 cells/mm3.  Resume at 4mg/kg and increase as clinically appropriate.  If ANC &lt; 500 cells/mm3, discontinue and notify </w:t>
      </w:r>
      <w:r>
        <w:rPr>
          <w:rFonts w:ascii="Arial" w:hAnsi="Arial" w:cs="Arial"/>
          <w:sz w:val="20"/>
          <w:szCs w:val="20"/>
        </w:rPr>
        <w:t xml:space="preserve">referring </w:t>
      </w:r>
      <w:r w:rsidRPr="00F764A8">
        <w:rPr>
          <w:rFonts w:ascii="Arial" w:hAnsi="Arial" w:cs="Arial"/>
          <w:sz w:val="20"/>
          <w:szCs w:val="20"/>
        </w:rPr>
        <w:t xml:space="preserve">physician.  </w:t>
      </w:r>
    </w:p>
    <w:p w14:paraId="58AA6773" w14:textId="1959DAEA" w:rsidR="00F764A8" w:rsidRPr="00F764A8" w:rsidRDefault="00F764A8" w:rsidP="00F764A8">
      <w:pPr>
        <w:pStyle w:val="ListParagraph"/>
        <w:numPr>
          <w:ilvl w:val="0"/>
          <w:numId w:val="34"/>
        </w:numPr>
        <w:spacing w:line="256" w:lineRule="auto"/>
        <w:rPr>
          <w:rFonts w:ascii="Arial" w:hAnsi="Arial" w:cs="Arial"/>
          <w:sz w:val="20"/>
          <w:szCs w:val="20"/>
        </w:rPr>
      </w:pPr>
      <w:r w:rsidRPr="00F764A8">
        <w:rPr>
          <w:rFonts w:ascii="Arial" w:hAnsi="Arial" w:cs="Arial"/>
          <w:sz w:val="20"/>
          <w:szCs w:val="20"/>
        </w:rPr>
        <w:t xml:space="preserve">If platelet count = 50,000-100,000 cells/mm3, interrupt tocilizumab and resume at 4 mg/kg when platelet count &gt;100,000 cells/mm3.  May increase as clinically appropriate.  If platelet count &lt; 50,000 cells/mm3, discontinue tocilizumab and notify </w:t>
      </w:r>
      <w:r>
        <w:rPr>
          <w:rFonts w:ascii="Arial" w:hAnsi="Arial" w:cs="Arial"/>
          <w:sz w:val="20"/>
          <w:szCs w:val="20"/>
        </w:rPr>
        <w:t xml:space="preserve">referring </w:t>
      </w:r>
      <w:r w:rsidRPr="00F764A8">
        <w:rPr>
          <w:rFonts w:ascii="Arial" w:hAnsi="Arial" w:cs="Arial"/>
          <w:sz w:val="20"/>
          <w:szCs w:val="20"/>
        </w:rPr>
        <w:t xml:space="preserve">physician.  </w:t>
      </w:r>
    </w:p>
    <w:p w14:paraId="1C4F99B9" w14:textId="77777777" w:rsidR="00F764A8" w:rsidRPr="00126574" w:rsidRDefault="00F764A8" w:rsidP="00126574">
      <w:pPr>
        <w:pStyle w:val="ListParagraph"/>
        <w:numPr>
          <w:ilvl w:val="0"/>
          <w:numId w:val="34"/>
        </w:numPr>
        <w:spacing w:line="256" w:lineRule="auto"/>
        <w:rPr>
          <w:rFonts w:ascii="Arial" w:hAnsi="Arial" w:cs="Arial"/>
          <w:sz w:val="20"/>
          <w:szCs w:val="20"/>
        </w:rPr>
      </w:pPr>
      <w:r w:rsidRPr="00126574">
        <w:rPr>
          <w:rFonts w:ascii="Arial" w:hAnsi="Arial" w:cs="Arial"/>
          <w:sz w:val="20"/>
          <w:szCs w:val="20"/>
        </w:rPr>
        <w:t xml:space="preserve">If liver enzymes are &gt;3-5 times the upper limit of normal (ULN), hold tocilizumab and notify physician.  </w:t>
      </w:r>
    </w:p>
    <w:p w14:paraId="34C90AC0" w14:textId="77777777" w:rsidR="00F764A8" w:rsidRPr="00126574" w:rsidRDefault="00F764A8" w:rsidP="00126574">
      <w:pPr>
        <w:pStyle w:val="ListParagraph"/>
        <w:numPr>
          <w:ilvl w:val="0"/>
          <w:numId w:val="34"/>
        </w:numPr>
        <w:spacing w:line="256" w:lineRule="auto"/>
        <w:rPr>
          <w:rFonts w:ascii="Arial" w:hAnsi="Arial" w:cs="Arial"/>
          <w:sz w:val="20"/>
          <w:szCs w:val="20"/>
        </w:rPr>
      </w:pPr>
      <w:r w:rsidRPr="00126574">
        <w:rPr>
          <w:rFonts w:ascii="Arial" w:hAnsi="Arial" w:cs="Arial"/>
          <w:sz w:val="20"/>
          <w:szCs w:val="20"/>
        </w:rPr>
        <w:t xml:space="preserve">If cholesterol level is elevated, notify physician for monitoring. </w:t>
      </w:r>
    </w:p>
    <w:p w14:paraId="65B50DF8" w14:textId="77777777" w:rsidR="00F25D5B" w:rsidRPr="00263CC0" w:rsidRDefault="00F25D5B" w:rsidP="00263CC0">
      <w:pPr>
        <w:pStyle w:val="ListParagraph"/>
        <w:rPr>
          <w:rFonts w:ascii="Arial" w:hAnsi="Arial" w:cs="Arial"/>
          <w:color w:val="FF0000"/>
          <w:sz w:val="14"/>
          <w:szCs w:val="14"/>
        </w:rPr>
      </w:pPr>
    </w:p>
    <w:p w14:paraId="29036D31" w14:textId="77777777" w:rsidR="0098309B" w:rsidRDefault="0098309B" w:rsidP="0098309B">
      <w:pPr>
        <w:rPr>
          <w:rFonts w:ascii="Arial" w:hAnsi="Arial" w:cs="Arial"/>
          <w:b/>
          <w:bCs/>
          <w:sz w:val="20"/>
          <w:szCs w:val="20"/>
          <w:u w:val="single"/>
        </w:rPr>
      </w:pPr>
      <w:r w:rsidRPr="0005281F">
        <w:rPr>
          <w:rFonts w:ascii="Arial" w:hAnsi="Arial" w:cs="Arial"/>
          <w:b/>
          <w:bCs/>
          <w:sz w:val="20"/>
          <w:szCs w:val="20"/>
          <w:u w:val="single"/>
        </w:rPr>
        <w:t>Laboratory Orders (Check all that apply);</w:t>
      </w:r>
    </w:p>
    <w:p w14:paraId="6215725B" w14:textId="2F2EF507" w:rsidR="00A01E61" w:rsidRPr="00A01E61" w:rsidRDefault="00A01E61" w:rsidP="00A01E61">
      <w:pPr>
        <w:pStyle w:val="ListParagraph"/>
        <w:numPr>
          <w:ilvl w:val="0"/>
          <w:numId w:val="33"/>
        </w:numPr>
        <w:rPr>
          <w:rFonts w:ascii="Arial" w:hAnsi="Arial" w:cs="Arial"/>
          <w:b/>
          <w:bCs/>
          <w:sz w:val="20"/>
          <w:szCs w:val="20"/>
          <w:u w:val="single"/>
        </w:rPr>
      </w:pPr>
      <w:r>
        <w:rPr>
          <w:rFonts w:ascii="Arial" w:hAnsi="Arial" w:cs="Arial"/>
          <w:b/>
          <w:bCs/>
          <w:sz w:val="20"/>
          <w:szCs w:val="20"/>
        </w:rPr>
        <w:t>TB screening</w:t>
      </w:r>
      <w:r w:rsidR="00F013B2">
        <w:rPr>
          <w:rFonts w:ascii="Arial" w:hAnsi="Arial" w:cs="Arial"/>
          <w:b/>
          <w:bCs/>
          <w:sz w:val="20"/>
          <w:szCs w:val="20"/>
        </w:rPr>
        <w:t>-</w:t>
      </w:r>
      <w:r w:rsidR="00F013B2" w:rsidRPr="00F013B2">
        <w:rPr>
          <w:rFonts w:ascii="Arial" w:hAnsi="Arial" w:cs="Arial"/>
          <w:sz w:val="20"/>
          <w:szCs w:val="20"/>
        </w:rPr>
        <w:t>Prior to therapy initiation</w:t>
      </w:r>
    </w:p>
    <w:p w14:paraId="4D3500A5" w14:textId="2D1F7D60" w:rsidR="00A66745" w:rsidRPr="00A66745" w:rsidRDefault="00A66745" w:rsidP="00A66745">
      <w:pPr>
        <w:numPr>
          <w:ilvl w:val="0"/>
          <w:numId w:val="14"/>
        </w:numPr>
        <w:spacing w:line="240" w:lineRule="auto"/>
        <w:contextualSpacing/>
        <w:jc w:val="both"/>
        <w:rPr>
          <w:rFonts w:ascii="Arial" w:hAnsi="Arial" w:cs="Arial"/>
          <w:u w:val="single"/>
        </w:rPr>
      </w:pPr>
      <w:r w:rsidRPr="00A66745">
        <w:rPr>
          <w:rFonts w:ascii="Arial" w:hAnsi="Arial" w:cs="Arial"/>
          <w:b/>
          <w:bCs/>
          <w:sz w:val="20"/>
          <w:szCs w:val="20"/>
        </w:rPr>
        <w:t>Lipid</w:t>
      </w:r>
      <w:r w:rsidRPr="00A66745">
        <w:rPr>
          <w:rFonts w:ascii="Arial" w:hAnsi="Arial" w:cs="Arial"/>
          <w:sz w:val="20"/>
          <w:szCs w:val="20"/>
        </w:rPr>
        <w:t>s-</w:t>
      </w:r>
      <w:r w:rsidR="006255B1">
        <w:rPr>
          <w:rFonts w:ascii="Arial" w:hAnsi="Arial" w:cs="Arial"/>
          <w:sz w:val="20"/>
          <w:szCs w:val="20"/>
        </w:rPr>
        <w:t xml:space="preserve">Prior to therapy then </w:t>
      </w:r>
      <w:r w:rsidRPr="00A66745">
        <w:rPr>
          <w:rFonts w:ascii="Arial" w:hAnsi="Arial" w:cs="Arial"/>
          <w:sz w:val="20"/>
          <w:szCs w:val="20"/>
        </w:rPr>
        <w:t>4-8 weeks following initiation.</w:t>
      </w:r>
    </w:p>
    <w:p w14:paraId="05669548" w14:textId="1CBECD2A" w:rsidR="00A66745" w:rsidRPr="00A66745" w:rsidRDefault="00A66745" w:rsidP="00A66745">
      <w:pPr>
        <w:numPr>
          <w:ilvl w:val="0"/>
          <w:numId w:val="14"/>
        </w:numPr>
        <w:spacing w:line="240" w:lineRule="auto"/>
        <w:contextualSpacing/>
        <w:jc w:val="both"/>
        <w:rPr>
          <w:rFonts w:ascii="Arial" w:hAnsi="Arial" w:cs="Arial"/>
          <w:u w:val="single"/>
        </w:rPr>
      </w:pPr>
      <w:r w:rsidRPr="00A66745">
        <w:rPr>
          <w:rFonts w:ascii="Arial" w:hAnsi="Arial" w:cs="Arial"/>
          <w:b/>
          <w:bCs/>
          <w:sz w:val="20"/>
          <w:szCs w:val="20"/>
        </w:rPr>
        <w:t>Liver Function Tests</w:t>
      </w:r>
      <w:r w:rsidRPr="00A66745">
        <w:rPr>
          <w:rFonts w:ascii="Arial" w:hAnsi="Arial" w:cs="Arial"/>
          <w:sz w:val="20"/>
          <w:szCs w:val="20"/>
        </w:rPr>
        <w:t xml:space="preserve"> – </w:t>
      </w:r>
      <w:r w:rsidR="00363FA8">
        <w:rPr>
          <w:rFonts w:ascii="Arial" w:hAnsi="Arial" w:cs="Arial"/>
          <w:sz w:val="20"/>
          <w:szCs w:val="20"/>
        </w:rPr>
        <w:t xml:space="preserve">Prior to therapy, </w:t>
      </w:r>
      <w:r w:rsidRPr="00A66745">
        <w:rPr>
          <w:rFonts w:ascii="Arial" w:hAnsi="Arial" w:cs="Arial"/>
          <w:sz w:val="20"/>
          <w:szCs w:val="20"/>
        </w:rPr>
        <w:t>4-8 weeks following initiation for the first 6 months of treatment; then at 3-month intervals.</w:t>
      </w:r>
    </w:p>
    <w:p w14:paraId="4B79AEBE" w14:textId="7D62566E" w:rsidR="00A66745" w:rsidRPr="00A66745" w:rsidRDefault="00A66745" w:rsidP="00A66745">
      <w:pPr>
        <w:numPr>
          <w:ilvl w:val="0"/>
          <w:numId w:val="14"/>
        </w:numPr>
        <w:spacing w:line="240" w:lineRule="auto"/>
        <w:contextualSpacing/>
        <w:jc w:val="both"/>
        <w:rPr>
          <w:rFonts w:ascii="Arial" w:hAnsi="Arial" w:cs="Arial"/>
          <w:u w:val="single"/>
        </w:rPr>
      </w:pPr>
      <w:r w:rsidRPr="00A66745">
        <w:rPr>
          <w:rFonts w:ascii="Arial" w:hAnsi="Arial" w:cs="Arial"/>
          <w:b/>
          <w:bCs/>
          <w:sz w:val="20"/>
          <w:szCs w:val="20"/>
        </w:rPr>
        <w:t>Neutrophils</w:t>
      </w:r>
      <w:r w:rsidRPr="00A66745">
        <w:rPr>
          <w:rFonts w:ascii="Arial" w:hAnsi="Arial" w:cs="Arial"/>
          <w:sz w:val="20"/>
          <w:szCs w:val="20"/>
        </w:rPr>
        <w:t>-</w:t>
      </w:r>
      <w:r w:rsidR="00F013B2">
        <w:rPr>
          <w:rFonts w:ascii="Arial" w:hAnsi="Arial" w:cs="Arial"/>
          <w:sz w:val="20"/>
          <w:szCs w:val="20"/>
        </w:rPr>
        <w:t>P</w:t>
      </w:r>
      <w:r w:rsidR="00F067B1">
        <w:rPr>
          <w:rFonts w:ascii="Arial" w:hAnsi="Arial" w:cs="Arial"/>
          <w:sz w:val="20"/>
          <w:szCs w:val="20"/>
        </w:rPr>
        <w:t xml:space="preserve">rior to therapy, </w:t>
      </w:r>
      <w:r w:rsidRPr="00A66745">
        <w:rPr>
          <w:rFonts w:ascii="Arial" w:hAnsi="Arial" w:cs="Arial"/>
          <w:sz w:val="20"/>
          <w:szCs w:val="20"/>
        </w:rPr>
        <w:t xml:space="preserve"> 4-8 weeks following initiation; then at 3-month intervals.</w:t>
      </w:r>
    </w:p>
    <w:p w14:paraId="74416900" w14:textId="1688803D" w:rsidR="004466CF" w:rsidRPr="00126574" w:rsidRDefault="00A66745" w:rsidP="0098309B">
      <w:pPr>
        <w:numPr>
          <w:ilvl w:val="0"/>
          <w:numId w:val="14"/>
        </w:numPr>
        <w:spacing w:line="240" w:lineRule="auto"/>
        <w:contextualSpacing/>
        <w:jc w:val="both"/>
        <w:rPr>
          <w:rFonts w:ascii="Arial" w:hAnsi="Arial" w:cs="Arial"/>
          <w:u w:val="single"/>
        </w:rPr>
      </w:pPr>
      <w:r w:rsidRPr="00A66745">
        <w:rPr>
          <w:rFonts w:ascii="Arial" w:hAnsi="Arial" w:cs="Arial"/>
          <w:b/>
          <w:bCs/>
          <w:sz w:val="20"/>
          <w:szCs w:val="20"/>
        </w:rPr>
        <w:t>Platelets</w:t>
      </w:r>
      <w:r w:rsidRPr="00A66745">
        <w:rPr>
          <w:rFonts w:ascii="Arial" w:hAnsi="Arial" w:cs="Arial"/>
          <w:sz w:val="20"/>
          <w:szCs w:val="20"/>
        </w:rPr>
        <w:t>-</w:t>
      </w:r>
      <w:r w:rsidR="007A7C83">
        <w:rPr>
          <w:rFonts w:ascii="Arial" w:hAnsi="Arial" w:cs="Arial"/>
          <w:sz w:val="20"/>
          <w:szCs w:val="20"/>
        </w:rPr>
        <w:t>Prior to therapy,</w:t>
      </w:r>
      <w:r w:rsidRPr="00A66745">
        <w:rPr>
          <w:rFonts w:ascii="Arial" w:hAnsi="Arial" w:cs="Arial"/>
          <w:sz w:val="20"/>
          <w:szCs w:val="20"/>
        </w:rPr>
        <w:t xml:space="preserve"> 4-8 weeks following initiation; then at 3-month intervals.  </w:t>
      </w:r>
    </w:p>
    <w:p w14:paraId="2DF79444" w14:textId="1D55336F" w:rsidR="00EF1DD1" w:rsidRPr="00961232" w:rsidRDefault="0098309B" w:rsidP="00961232">
      <w:pPr>
        <w:pStyle w:val="ListParagraph"/>
        <w:numPr>
          <w:ilvl w:val="0"/>
          <w:numId w:val="28"/>
        </w:numPr>
        <w:rPr>
          <w:rFonts w:ascii="Arial" w:hAnsi="Arial" w:cs="Arial"/>
          <w:sz w:val="20"/>
          <w:szCs w:val="20"/>
        </w:rPr>
      </w:pPr>
      <w:r w:rsidRPr="00EF1DD1">
        <w:rPr>
          <w:rFonts w:ascii="Arial" w:hAnsi="Arial" w:cs="Arial"/>
          <w:sz w:val="20"/>
          <w:szCs w:val="20"/>
        </w:rPr>
        <w:t>Other: ____________________</w:t>
      </w:r>
      <w:r>
        <w:rPr>
          <w:rFonts w:ascii="Arial" w:hAnsi="Arial" w:cs="Arial"/>
          <w:sz w:val="20"/>
          <w:szCs w:val="20"/>
        </w:rPr>
        <w:t>___________</w:t>
      </w:r>
      <w:r>
        <w:rPr>
          <w:rFonts w:ascii="Arial" w:hAnsi="Arial" w:cs="Arial"/>
          <w:sz w:val="20"/>
          <w:szCs w:val="20"/>
        </w:rPr>
        <w:tab/>
        <w:t>Interval:</w:t>
      </w:r>
      <w:r w:rsidRPr="0005281F">
        <w:rPr>
          <w:rFonts w:ascii="Arial" w:hAnsi="Arial" w:cs="Arial"/>
          <w:sz w:val="20"/>
          <w:szCs w:val="20"/>
        </w:rPr>
        <w:t xml:space="preserve"> ________________________</w:t>
      </w:r>
      <w:r>
        <w:rPr>
          <w:rFonts w:ascii="Arial" w:hAnsi="Arial" w:cs="Arial"/>
          <w:sz w:val="20"/>
          <w:szCs w:val="20"/>
        </w:rPr>
        <w:t>_______</w:t>
      </w:r>
    </w:p>
    <w:p w14:paraId="26FD1AB1" w14:textId="77777777" w:rsidR="00EF1DD1" w:rsidRDefault="00EF1DD1" w:rsidP="0041127E">
      <w:pPr>
        <w:pStyle w:val="ListParagraph"/>
        <w:rPr>
          <w:rFonts w:ascii="Arial" w:hAnsi="Arial" w:cs="Arial"/>
          <w:b/>
          <w:bCs/>
          <w:u w:val="single"/>
        </w:rPr>
      </w:pPr>
    </w:p>
    <w:p w14:paraId="18FD0A4D" w14:textId="45A62E20" w:rsidR="00B155DC" w:rsidRPr="0041127E" w:rsidRDefault="0041127E" w:rsidP="0041127E">
      <w:pPr>
        <w:rPr>
          <w:rFonts w:ascii="Arial" w:hAnsi="Arial" w:cs="Arial"/>
          <w:b/>
          <w:bCs/>
          <w:u w:val="single"/>
        </w:rPr>
      </w:pPr>
      <w:r>
        <w:rPr>
          <w:rFonts w:ascii="Arial" w:hAnsi="Arial" w:cs="Arial"/>
          <w:b/>
          <w:bCs/>
          <w:u w:val="single"/>
        </w:rPr>
        <w:t>Addition</w:t>
      </w:r>
      <w:r w:rsidR="00FA32AA">
        <w:rPr>
          <w:rFonts w:ascii="Arial" w:hAnsi="Arial" w:cs="Arial"/>
          <w:b/>
          <w:bCs/>
          <w:u w:val="single"/>
        </w:rPr>
        <w:t>al Orders/Plan of Care Instructions:</w:t>
      </w:r>
    </w:p>
    <w:tbl>
      <w:tblPr>
        <w:tblStyle w:val="TableGrid"/>
        <w:tblW w:w="9427" w:type="dxa"/>
        <w:tblInd w:w="0" w:type="dxa"/>
        <w:tblLook w:val="04A0" w:firstRow="1" w:lastRow="0" w:firstColumn="1" w:lastColumn="0" w:noHBand="0" w:noVBand="1"/>
      </w:tblPr>
      <w:tblGrid>
        <w:gridCol w:w="9427"/>
      </w:tblGrid>
      <w:tr w:rsidR="00B155DC" w14:paraId="709BD55C" w14:textId="77777777" w:rsidTr="007307B3">
        <w:trPr>
          <w:trHeight w:val="166"/>
        </w:trPr>
        <w:tc>
          <w:tcPr>
            <w:tcW w:w="942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2186C99" w14:textId="77777777" w:rsidR="00B155DC" w:rsidRDefault="00B155DC" w:rsidP="00F04C6F">
            <w:pPr>
              <w:spacing w:line="240" w:lineRule="auto"/>
              <w:rPr>
                <w:rFonts w:ascii="Arial" w:hAnsi="Arial" w:cs="Arial"/>
                <w:b/>
                <w:bCs/>
                <w:u w:val="single"/>
              </w:rPr>
            </w:pPr>
          </w:p>
          <w:p w14:paraId="69582357" w14:textId="77777777" w:rsidR="005E5038" w:rsidRDefault="005E5038" w:rsidP="00F04C6F">
            <w:pPr>
              <w:spacing w:line="240" w:lineRule="auto"/>
              <w:rPr>
                <w:rFonts w:ascii="Arial" w:hAnsi="Arial" w:cs="Arial"/>
                <w:b/>
                <w:bCs/>
                <w:u w:val="single"/>
              </w:rPr>
            </w:pPr>
          </w:p>
          <w:p w14:paraId="357A7CF3" w14:textId="77777777" w:rsidR="005E5038" w:rsidRDefault="005E5038" w:rsidP="00F04C6F">
            <w:pPr>
              <w:spacing w:line="240" w:lineRule="auto"/>
              <w:rPr>
                <w:rFonts w:ascii="Arial" w:hAnsi="Arial" w:cs="Arial"/>
                <w:b/>
                <w:bCs/>
                <w:u w:val="single"/>
              </w:rPr>
            </w:pPr>
          </w:p>
          <w:p w14:paraId="3AFFDDFC" w14:textId="77777777" w:rsidR="005E5038" w:rsidRDefault="005E5038" w:rsidP="00F04C6F">
            <w:pPr>
              <w:spacing w:line="240" w:lineRule="auto"/>
              <w:rPr>
                <w:rFonts w:ascii="Arial" w:hAnsi="Arial" w:cs="Arial"/>
                <w:b/>
                <w:bCs/>
                <w:u w:val="single"/>
              </w:rPr>
            </w:pPr>
          </w:p>
          <w:p w14:paraId="1AEE803E" w14:textId="77777777" w:rsidR="005E5038" w:rsidRDefault="005E5038" w:rsidP="00F04C6F">
            <w:pPr>
              <w:spacing w:line="240" w:lineRule="auto"/>
              <w:rPr>
                <w:rFonts w:ascii="Arial" w:hAnsi="Arial" w:cs="Arial"/>
                <w:b/>
                <w:bCs/>
                <w:u w:val="single"/>
              </w:rPr>
            </w:pPr>
          </w:p>
          <w:p w14:paraId="741562E7" w14:textId="77777777" w:rsidR="005E5038" w:rsidRDefault="005E5038" w:rsidP="00F04C6F">
            <w:pPr>
              <w:spacing w:line="240" w:lineRule="auto"/>
              <w:rPr>
                <w:rFonts w:ascii="Arial" w:hAnsi="Arial" w:cs="Arial"/>
                <w:b/>
                <w:bCs/>
                <w:u w:val="single"/>
              </w:rPr>
            </w:pPr>
          </w:p>
          <w:p w14:paraId="069AC102" w14:textId="77777777" w:rsidR="00AE4383" w:rsidRDefault="00AE4383" w:rsidP="00F04C6F">
            <w:pPr>
              <w:spacing w:line="240" w:lineRule="auto"/>
              <w:rPr>
                <w:rFonts w:ascii="Arial" w:hAnsi="Arial" w:cs="Arial"/>
                <w:b/>
                <w:bCs/>
                <w:u w:val="single"/>
              </w:rPr>
            </w:pPr>
          </w:p>
          <w:p w14:paraId="3E80DC9A" w14:textId="25DF9674" w:rsidR="005E5038" w:rsidRDefault="00D04638" w:rsidP="00F04C6F">
            <w:pPr>
              <w:spacing w:line="240" w:lineRule="auto"/>
              <w:rPr>
                <w:rFonts w:ascii="Arial" w:hAnsi="Arial" w:cs="Arial"/>
                <w:b/>
                <w:bCs/>
                <w:u w:val="single"/>
              </w:rPr>
            </w:pPr>
            <w:r>
              <w:rPr>
                <w:rFonts w:ascii="Arial" w:hAnsi="Arial" w:cs="Arial"/>
                <w:b/>
                <w:bCs/>
                <w:u w:val="single"/>
              </w:rPr>
              <w:t xml:space="preserve">        </w:t>
            </w:r>
          </w:p>
        </w:tc>
      </w:tr>
    </w:tbl>
    <w:p w14:paraId="654D2F9E" w14:textId="77777777" w:rsidR="00263CC0" w:rsidRDefault="00263CC0" w:rsidP="003E2984">
      <w:pPr>
        <w:spacing w:line="252" w:lineRule="auto"/>
        <w:rPr>
          <w:rFonts w:ascii="Arial" w:hAnsi="Arial" w:cs="Arial"/>
          <w:b/>
          <w:bCs/>
          <w:u w:val="single"/>
        </w:rPr>
      </w:pPr>
    </w:p>
    <w:p w14:paraId="7CBA04E9" w14:textId="77777777" w:rsidR="00263CC0" w:rsidRDefault="00263CC0" w:rsidP="003E2984">
      <w:pPr>
        <w:spacing w:line="252" w:lineRule="auto"/>
        <w:rPr>
          <w:rFonts w:ascii="Arial" w:hAnsi="Arial" w:cs="Arial"/>
          <w:b/>
          <w:bCs/>
          <w:u w:val="single"/>
        </w:rPr>
      </w:pPr>
    </w:p>
    <w:p w14:paraId="6D85553C" w14:textId="5D28AE77" w:rsidR="003E2984" w:rsidRPr="003E2984" w:rsidRDefault="003E2984" w:rsidP="003E2984">
      <w:pPr>
        <w:spacing w:line="252" w:lineRule="auto"/>
        <w:rPr>
          <w:rFonts w:ascii="Arial" w:hAnsi="Arial" w:cs="Arial"/>
          <w:b/>
          <w:bCs/>
          <w:u w:val="single"/>
        </w:rPr>
      </w:pPr>
      <w:r w:rsidRPr="003E2984">
        <w:rPr>
          <w:rFonts w:ascii="Arial" w:hAnsi="Arial" w:cs="Arial"/>
          <w:b/>
          <w:bCs/>
          <w:u w:val="single"/>
        </w:rPr>
        <w:lastRenderedPageBreak/>
        <w:t>PROVIDER INFORMATION</w:t>
      </w:r>
    </w:p>
    <w:p w14:paraId="2F23E2E6" w14:textId="0F2876E0" w:rsidR="003E2984" w:rsidRPr="00AA6DCB" w:rsidRDefault="00F963ED" w:rsidP="003E2984">
      <w:pPr>
        <w:spacing w:line="252" w:lineRule="auto"/>
        <w:rPr>
          <w:rFonts w:ascii="Arial" w:hAnsi="Arial" w:cs="Arial"/>
          <w:sz w:val="18"/>
          <w:szCs w:val="18"/>
        </w:rPr>
      </w:pPr>
      <w:r>
        <w:rPr>
          <w:rFonts w:ascii="Arial" w:hAnsi="Arial" w:cs="Arial"/>
          <w:sz w:val="18"/>
          <w:szCs w:val="18"/>
        </w:rPr>
        <w:t xml:space="preserve">Referring </w:t>
      </w:r>
      <w:r w:rsidR="003E2984" w:rsidRPr="00AA6DCB">
        <w:rPr>
          <w:rFonts w:ascii="Arial" w:hAnsi="Arial" w:cs="Arial"/>
          <w:sz w:val="18"/>
          <w:szCs w:val="18"/>
        </w:rPr>
        <w:t>Practice:________________________________________________________________________________</w:t>
      </w:r>
      <w:r>
        <w:rPr>
          <w:rFonts w:ascii="Arial" w:hAnsi="Arial" w:cs="Arial"/>
          <w:sz w:val="18"/>
          <w:szCs w:val="18"/>
        </w:rPr>
        <w:t>______</w:t>
      </w:r>
    </w:p>
    <w:p w14:paraId="0EC44E06" w14:textId="1ACA12BE" w:rsidR="003E2984" w:rsidRPr="00AA6DCB" w:rsidRDefault="003E2984" w:rsidP="003E2984">
      <w:pPr>
        <w:spacing w:line="252" w:lineRule="auto"/>
        <w:rPr>
          <w:rFonts w:ascii="Arial" w:hAnsi="Arial" w:cs="Arial"/>
          <w:sz w:val="18"/>
          <w:szCs w:val="18"/>
        </w:rPr>
      </w:pPr>
      <w:r w:rsidRPr="00AA6DCB">
        <w:rPr>
          <w:rFonts w:ascii="Arial" w:hAnsi="Arial" w:cs="Arial"/>
          <w:sz w:val="18"/>
          <w:szCs w:val="18"/>
        </w:rPr>
        <w:t>Contact Person:________________________________________ Phone/Fax:_____________________________</w:t>
      </w:r>
      <w:r w:rsidR="00F963ED">
        <w:rPr>
          <w:rFonts w:ascii="Arial" w:hAnsi="Arial" w:cs="Arial"/>
          <w:sz w:val="18"/>
          <w:szCs w:val="18"/>
        </w:rPr>
        <w:t>_</w:t>
      </w:r>
    </w:p>
    <w:p w14:paraId="1BF20610" w14:textId="553DC123" w:rsidR="003E2984" w:rsidRPr="00AA6DCB" w:rsidRDefault="003E2984" w:rsidP="003E2984">
      <w:pPr>
        <w:spacing w:line="252" w:lineRule="auto"/>
        <w:rPr>
          <w:rFonts w:ascii="Arial" w:hAnsi="Arial" w:cs="Arial"/>
          <w:sz w:val="18"/>
          <w:szCs w:val="18"/>
        </w:rPr>
      </w:pPr>
      <w:r w:rsidRPr="00AA6DCB">
        <w:rPr>
          <w:rFonts w:ascii="Arial" w:hAnsi="Arial" w:cs="Arial"/>
          <w:sz w:val="18"/>
          <w:szCs w:val="18"/>
        </w:rPr>
        <w:t>Provider Name (Print):___________________________________</w:t>
      </w:r>
      <w:r w:rsidR="0081632E" w:rsidRPr="00AA6DCB">
        <w:rPr>
          <w:rFonts w:ascii="Arial" w:hAnsi="Arial" w:cs="Arial"/>
          <w:sz w:val="18"/>
          <w:szCs w:val="18"/>
        </w:rPr>
        <w:t>_______________________________________</w:t>
      </w:r>
      <w:r w:rsidR="00F963ED">
        <w:rPr>
          <w:rFonts w:ascii="Arial" w:hAnsi="Arial" w:cs="Arial"/>
          <w:sz w:val="18"/>
          <w:szCs w:val="18"/>
        </w:rPr>
        <w:t>_</w:t>
      </w:r>
    </w:p>
    <w:p w14:paraId="1C9673F5" w14:textId="3498E764" w:rsidR="009F2D48" w:rsidRPr="00EF1DD1" w:rsidRDefault="003E2984" w:rsidP="00EF1DD1">
      <w:pPr>
        <w:spacing w:line="252" w:lineRule="auto"/>
        <w:rPr>
          <w:rFonts w:ascii="Arial" w:hAnsi="Arial" w:cs="Arial"/>
          <w:sz w:val="18"/>
          <w:szCs w:val="18"/>
        </w:rPr>
      </w:pPr>
      <w:r w:rsidRPr="00AA6DCB">
        <w:rPr>
          <w:rFonts w:ascii="Arial" w:hAnsi="Arial" w:cs="Arial"/>
          <w:sz w:val="18"/>
          <w:szCs w:val="18"/>
        </w:rPr>
        <w:t>Provider Signature:_______________________________________________________________</w:t>
      </w:r>
      <w:r w:rsidR="00AA6DCB">
        <w:rPr>
          <w:rFonts w:ascii="Arial" w:hAnsi="Arial" w:cs="Arial"/>
          <w:sz w:val="20"/>
          <w:szCs w:val="20"/>
        </w:rPr>
        <w:t>Date:</w:t>
      </w:r>
      <w:r w:rsidR="002953FD">
        <w:rPr>
          <w:rFonts w:ascii="Arial" w:hAnsi="Arial" w:cs="Arial"/>
          <w:sz w:val="20"/>
          <w:szCs w:val="20"/>
        </w:rPr>
        <w:t>_______________</w:t>
      </w:r>
    </w:p>
    <w:tbl>
      <w:tblPr>
        <w:tblStyle w:val="TableGrid"/>
        <w:tblW w:w="0" w:type="auto"/>
        <w:tblInd w:w="0" w:type="dxa"/>
        <w:tblLook w:val="04A0" w:firstRow="1" w:lastRow="0" w:firstColumn="1" w:lastColumn="0" w:noHBand="0" w:noVBand="1"/>
      </w:tblPr>
      <w:tblGrid>
        <w:gridCol w:w="9350"/>
      </w:tblGrid>
      <w:tr w:rsidR="009F2D48" w14:paraId="1D7C02C6" w14:textId="77777777" w:rsidTr="009F2D48">
        <w:trPr>
          <w:trHeight w:val="1108"/>
        </w:trPr>
        <w:tc>
          <w:tcPr>
            <w:tcW w:w="935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2EB4662" w14:textId="77777777" w:rsidR="009F2D48" w:rsidRDefault="009F2D48">
            <w:pPr>
              <w:spacing w:line="240" w:lineRule="auto"/>
              <w:rPr>
                <w:rFonts w:ascii="Arial" w:hAnsi="Arial" w:cs="Arial"/>
                <w:b/>
                <w:bCs/>
                <w:sz w:val="18"/>
                <w:szCs w:val="18"/>
              </w:rPr>
            </w:pPr>
          </w:p>
          <w:p w14:paraId="147952D5" w14:textId="77777777" w:rsidR="00680CA9" w:rsidRPr="00680CA9" w:rsidRDefault="00680CA9" w:rsidP="00680CA9">
            <w:pPr>
              <w:spacing w:after="160" w:line="240" w:lineRule="auto"/>
              <w:rPr>
                <w:rFonts w:ascii="Arial" w:hAnsi="Arial" w:cs="Arial"/>
                <w:b/>
                <w:bCs/>
                <w:sz w:val="18"/>
                <w:szCs w:val="18"/>
              </w:rPr>
            </w:pPr>
            <w:r w:rsidRPr="00680CA9">
              <w:rPr>
                <w:rFonts w:ascii="Arial" w:hAnsi="Arial" w:cs="Arial"/>
                <w:b/>
                <w:bCs/>
                <w:sz w:val="18"/>
                <w:szCs w:val="18"/>
              </w:rPr>
              <w:t>Fax completed treatment plan to:</w:t>
            </w:r>
          </w:p>
          <w:p w14:paraId="0D6B6244" w14:textId="77777777" w:rsidR="00680CA9" w:rsidRPr="00680CA9" w:rsidRDefault="00680CA9" w:rsidP="00680CA9">
            <w:pPr>
              <w:spacing w:after="160" w:line="240" w:lineRule="auto"/>
              <w:rPr>
                <w:rFonts w:ascii="Arial" w:hAnsi="Arial" w:cs="Arial"/>
                <w:b/>
                <w:bCs/>
                <w:sz w:val="18"/>
                <w:szCs w:val="18"/>
              </w:rPr>
            </w:pPr>
            <w:r w:rsidRPr="00680CA9">
              <w:rPr>
                <w:rFonts w:ascii="Arial" w:hAnsi="Arial" w:cs="Arial"/>
                <w:b/>
                <w:bCs/>
                <w:sz w:val="18"/>
                <w:szCs w:val="18"/>
              </w:rPr>
              <w:tab/>
              <w:t>Beartooth Billings Clinic Outpatient Services</w:t>
            </w:r>
          </w:p>
          <w:p w14:paraId="6BA5769C" w14:textId="77777777" w:rsidR="00680CA9" w:rsidRPr="00680CA9" w:rsidRDefault="00680CA9" w:rsidP="00680CA9">
            <w:pPr>
              <w:spacing w:after="160" w:line="240" w:lineRule="auto"/>
              <w:rPr>
                <w:rFonts w:ascii="Arial" w:hAnsi="Arial" w:cs="Arial"/>
                <w:b/>
                <w:bCs/>
                <w:sz w:val="18"/>
                <w:szCs w:val="18"/>
              </w:rPr>
            </w:pPr>
            <w:r w:rsidRPr="00680CA9">
              <w:rPr>
                <w:rFonts w:ascii="Arial" w:hAnsi="Arial" w:cs="Arial"/>
                <w:b/>
                <w:bCs/>
                <w:sz w:val="18"/>
                <w:szCs w:val="18"/>
              </w:rPr>
              <w:tab/>
              <w:t>Fax:406-815-6667</w:t>
            </w:r>
          </w:p>
          <w:p w14:paraId="1176CE1D" w14:textId="3E13157E" w:rsidR="00680CA9" w:rsidRPr="00680CA9" w:rsidRDefault="00680CA9" w:rsidP="00680CA9">
            <w:pPr>
              <w:spacing w:after="160" w:line="240" w:lineRule="auto"/>
              <w:rPr>
                <w:rFonts w:ascii="Arial" w:hAnsi="Arial" w:cs="Arial"/>
                <w:b/>
                <w:bCs/>
                <w:sz w:val="18"/>
                <w:szCs w:val="18"/>
              </w:rPr>
            </w:pPr>
            <w:r w:rsidRPr="00680CA9">
              <w:rPr>
                <w:rFonts w:ascii="Arial" w:hAnsi="Arial" w:cs="Arial"/>
                <w:b/>
                <w:bCs/>
                <w:sz w:val="18"/>
                <w:szCs w:val="18"/>
              </w:rPr>
              <w:tab/>
              <w:t>Phone: 406-446-0563</w:t>
            </w:r>
            <w:r w:rsidR="00FD6714">
              <w:rPr>
                <w:rFonts w:ascii="Arial" w:hAnsi="Arial" w:cs="Arial"/>
                <w:b/>
                <w:bCs/>
                <w:sz w:val="18"/>
                <w:szCs w:val="18"/>
              </w:rPr>
              <w:t xml:space="preserve"> or 406-446-0565</w:t>
            </w:r>
          </w:p>
          <w:p w14:paraId="67E78D2A" w14:textId="77777777" w:rsidR="001F567D" w:rsidRPr="00555BF9" w:rsidRDefault="00C57A13" w:rsidP="00680CA9">
            <w:pPr>
              <w:spacing w:line="240" w:lineRule="auto"/>
              <w:rPr>
                <w:rFonts w:ascii="Arial" w:hAnsi="Arial" w:cs="Arial"/>
                <w:b/>
                <w:bCs/>
                <w:color w:val="FF0000"/>
                <w:sz w:val="18"/>
                <w:szCs w:val="18"/>
                <w:u w:val="single"/>
              </w:rPr>
            </w:pPr>
            <w:r w:rsidRPr="00555BF9">
              <w:rPr>
                <w:rFonts w:ascii="Arial" w:hAnsi="Arial" w:cs="Arial"/>
                <w:b/>
                <w:bCs/>
                <w:color w:val="FF0000"/>
                <w:sz w:val="18"/>
                <w:szCs w:val="18"/>
                <w:u w:val="single"/>
              </w:rPr>
              <w:t xml:space="preserve">IF OUTSIDE OF BILLINGS CLINIC </w:t>
            </w:r>
            <w:r w:rsidR="001F567D" w:rsidRPr="00555BF9">
              <w:rPr>
                <w:rFonts w:ascii="Arial" w:hAnsi="Arial" w:cs="Arial"/>
                <w:b/>
                <w:bCs/>
                <w:color w:val="FF0000"/>
                <w:sz w:val="18"/>
                <w:szCs w:val="18"/>
                <w:u w:val="single"/>
              </w:rPr>
              <w:t>PROVIDER GROUP:</w:t>
            </w:r>
          </w:p>
          <w:p w14:paraId="20C652B3" w14:textId="77777777" w:rsidR="009F2D48" w:rsidRDefault="00680CA9" w:rsidP="001F567D">
            <w:pPr>
              <w:spacing w:line="240" w:lineRule="auto"/>
              <w:jc w:val="center"/>
              <w:rPr>
                <w:rFonts w:ascii="Arial" w:hAnsi="Arial" w:cs="Arial"/>
                <w:b/>
                <w:bCs/>
                <w:sz w:val="18"/>
                <w:szCs w:val="18"/>
              </w:rPr>
            </w:pPr>
            <w:r w:rsidRPr="00680CA9">
              <w:rPr>
                <w:rFonts w:ascii="Arial" w:hAnsi="Arial" w:cs="Arial"/>
                <w:b/>
                <w:bCs/>
                <w:sz w:val="18"/>
                <w:szCs w:val="18"/>
              </w:rPr>
              <w:t>Please include patient demographi</w:t>
            </w:r>
            <w:r w:rsidR="0019582B">
              <w:rPr>
                <w:rFonts w:ascii="Arial" w:hAnsi="Arial" w:cs="Arial"/>
                <w:b/>
                <w:bCs/>
                <w:sz w:val="18"/>
                <w:szCs w:val="18"/>
              </w:rPr>
              <w:t>cs/</w:t>
            </w:r>
            <w:r w:rsidRPr="00680CA9">
              <w:rPr>
                <w:rFonts w:ascii="Arial" w:hAnsi="Arial" w:cs="Arial"/>
                <w:b/>
                <w:bCs/>
                <w:sz w:val="18"/>
                <w:szCs w:val="18"/>
              </w:rPr>
              <w:t xml:space="preserve">insurance information, </w:t>
            </w:r>
            <w:r w:rsidR="0019582B">
              <w:rPr>
                <w:rFonts w:ascii="Arial" w:hAnsi="Arial" w:cs="Arial"/>
                <w:b/>
                <w:bCs/>
                <w:sz w:val="18"/>
                <w:szCs w:val="18"/>
              </w:rPr>
              <w:t xml:space="preserve">current </w:t>
            </w:r>
            <w:r w:rsidRPr="00680CA9">
              <w:rPr>
                <w:rFonts w:ascii="Arial" w:hAnsi="Arial" w:cs="Arial"/>
                <w:b/>
                <w:bCs/>
                <w:sz w:val="18"/>
                <w:szCs w:val="18"/>
              </w:rPr>
              <w:t xml:space="preserve">medication list, lab/test results </w:t>
            </w:r>
            <w:r w:rsidR="00415009">
              <w:rPr>
                <w:rFonts w:ascii="Arial" w:hAnsi="Arial" w:cs="Arial"/>
                <w:b/>
                <w:bCs/>
                <w:sz w:val="18"/>
                <w:szCs w:val="18"/>
              </w:rPr>
              <w:t xml:space="preserve">as applicable and </w:t>
            </w:r>
            <w:r w:rsidR="00347AE1">
              <w:rPr>
                <w:rFonts w:ascii="Arial" w:hAnsi="Arial" w:cs="Arial"/>
                <w:b/>
                <w:bCs/>
                <w:sz w:val="18"/>
                <w:szCs w:val="18"/>
              </w:rPr>
              <w:t xml:space="preserve">most recent </w:t>
            </w:r>
            <w:r w:rsidR="00BF5DAE">
              <w:rPr>
                <w:rFonts w:ascii="Arial" w:hAnsi="Arial" w:cs="Arial"/>
                <w:b/>
                <w:bCs/>
                <w:sz w:val="18"/>
                <w:szCs w:val="18"/>
              </w:rPr>
              <w:t xml:space="preserve">provider documentation related to prescribed </w:t>
            </w:r>
            <w:r w:rsidR="002F3742">
              <w:rPr>
                <w:rFonts w:ascii="Arial" w:hAnsi="Arial" w:cs="Arial"/>
                <w:b/>
                <w:bCs/>
                <w:sz w:val="18"/>
                <w:szCs w:val="18"/>
              </w:rPr>
              <w:t xml:space="preserve">treatment plan. </w:t>
            </w:r>
          </w:p>
          <w:p w14:paraId="216AE911" w14:textId="0A6D3AEC" w:rsidR="00184A76" w:rsidRDefault="00184A76" w:rsidP="001F567D">
            <w:pPr>
              <w:spacing w:line="240" w:lineRule="auto"/>
              <w:jc w:val="center"/>
              <w:rPr>
                <w:rFonts w:ascii="Arial" w:hAnsi="Arial" w:cs="Arial"/>
                <w:b/>
                <w:bCs/>
                <w:sz w:val="18"/>
                <w:szCs w:val="18"/>
              </w:rPr>
            </w:pPr>
          </w:p>
        </w:tc>
      </w:tr>
    </w:tbl>
    <w:p w14:paraId="6D606DB1" w14:textId="5142365C" w:rsidR="001C114C" w:rsidRDefault="001C114C"/>
    <w:p w14:paraId="2AF81004" w14:textId="41B46ACE" w:rsidR="00E03500" w:rsidRPr="00D17179" w:rsidRDefault="00E03500" w:rsidP="00B45D3A">
      <w:pPr>
        <w:pStyle w:val="ListParagraph"/>
        <w:numPr>
          <w:ilvl w:val="0"/>
          <w:numId w:val="27"/>
        </w:numPr>
        <w:rPr>
          <w:sz w:val="20"/>
          <w:szCs w:val="20"/>
        </w:rPr>
      </w:pPr>
      <w:r w:rsidRPr="00D17179">
        <w:rPr>
          <w:sz w:val="20"/>
          <w:szCs w:val="20"/>
        </w:rPr>
        <w:t xml:space="preserve">Our team will confirm </w:t>
      </w:r>
      <w:r w:rsidR="00604CD9" w:rsidRPr="00D17179">
        <w:rPr>
          <w:sz w:val="20"/>
          <w:szCs w:val="20"/>
        </w:rPr>
        <w:t xml:space="preserve">receipt of referral </w:t>
      </w:r>
      <w:r w:rsidR="00AD7003" w:rsidRPr="00D17179">
        <w:rPr>
          <w:sz w:val="20"/>
          <w:szCs w:val="20"/>
        </w:rPr>
        <w:t xml:space="preserve">to </w:t>
      </w:r>
      <w:r w:rsidR="00F700BA" w:rsidRPr="00D17179">
        <w:rPr>
          <w:sz w:val="20"/>
          <w:szCs w:val="20"/>
        </w:rPr>
        <w:t>the contact</w:t>
      </w:r>
      <w:r w:rsidR="00AD7003" w:rsidRPr="00D17179">
        <w:rPr>
          <w:sz w:val="20"/>
          <w:szCs w:val="20"/>
        </w:rPr>
        <w:t xml:space="preserve"> listed above. </w:t>
      </w:r>
    </w:p>
    <w:p w14:paraId="4EB62960" w14:textId="41723774" w:rsidR="0087689F" w:rsidRPr="00D17179" w:rsidRDefault="00C36D69" w:rsidP="00B45D3A">
      <w:pPr>
        <w:pStyle w:val="ListParagraph"/>
        <w:numPr>
          <w:ilvl w:val="0"/>
          <w:numId w:val="27"/>
        </w:numPr>
        <w:rPr>
          <w:sz w:val="20"/>
          <w:szCs w:val="20"/>
        </w:rPr>
      </w:pPr>
      <w:r w:rsidRPr="00D17179">
        <w:rPr>
          <w:sz w:val="20"/>
          <w:szCs w:val="20"/>
        </w:rPr>
        <w:t>Treatment documentation will be viewable in Cerner if within Billings Clinic Provider Group</w:t>
      </w:r>
      <w:r w:rsidR="00793C05" w:rsidRPr="00D17179">
        <w:rPr>
          <w:sz w:val="20"/>
          <w:szCs w:val="20"/>
        </w:rPr>
        <w:t xml:space="preserve">, faxed </w:t>
      </w:r>
      <w:r w:rsidR="00E44E4C" w:rsidRPr="00D17179">
        <w:rPr>
          <w:sz w:val="20"/>
          <w:szCs w:val="20"/>
        </w:rPr>
        <w:t xml:space="preserve">upon completion to </w:t>
      </w:r>
      <w:r w:rsidR="00F700BA" w:rsidRPr="00D17179">
        <w:rPr>
          <w:sz w:val="20"/>
          <w:szCs w:val="20"/>
        </w:rPr>
        <w:t xml:space="preserve">all other </w:t>
      </w:r>
      <w:r w:rsidR="00E44E4C" w:rsidRPr="00D17179">
        <w:rPr>
          <w:sz w:val="20"/>
          <w:szCs w:val="20"/>
        </w:rPr>
        <w:t>referring providers</w:t>
      </w:r>
      <w:r w:rsidR="00F700BA" w:rsidRPr="00D17179">
        <w:rPr>
          <w:sz w:val="20"/>
          <w:szCs w:val="20"/>
        </w:rPr>
        <w:t>.</w:t>
      </w:r>
    </w:p>
    <w:p w14:paraId="30158E69" w14:textId="2229AC0B" w:rsidR="00F700BA" w:rsidRPr="00D17179" w:rsidRDefault="000C414B" w:rsidP="00B45D3A">
      <w:pPr>
        <w:pStyle w:val="ListParagraph"/>
        <w:numPr>
          <w:ilvl w:val="0"/>
          <w:numId w:val="27"/>
        </w:numPr>
        <w:rPr>
          <w:sz w:val="20"/>
          <w:szCs w:val="20"/>
        </w:rPr>
      </w:pPr>
      <w:r w:rsidRPr="00D17179">
        <w:rPr>
          <w:sz w:val="20"/>
          <w:szCs w:val="20"/>
        </w:rPr>
        <w:t xml:space="preserve">Change in patient’s baseline status </w:t>
      </w:r>
      <w:r w:rsidR="00114570" w:rsidRPr="00D17179">
        <w:rPr>
          <w:sz w:val="20"/>
          <w:szCs w:val="20"/>
        </w:rPr>
        <w:t>and/or initiation of reaction protocol will be immediately reported</w:t>
      </w:r>
      <w:r w:rsidR="00B46577" w:rsidRPr="00D17179">
        <w:rPr>
          <w:sz w:val="20"/>
          <w:szCs w:val="20"/>
        </w:rPr>
        <w:t xml:space="preserve"> to the referring provider</w:t>
      </w:r>
      <w:r w:rsidR="00245371" w:rsidRPr="00D17179">
        <w:rPr>
          <w:sz w:val="20"/>
          <w:szCs w:val="20"/>
        </w:rPr>
        <w:t xml:space="preserve">. </w:t>
      </w:r>
    </w:p>
    <w:p w14:paraId="7D422331" w14:textId="406DCDC7" w:rsidR="006C4BA4" w:rsidRPr="00D17179" w:rsidRDefault="006C4BA4" w:rsidP="00B45D3A">
      <w:pPr>
        <w:pStyle w:val="ListParagraph"/>
        <w:numPr>
          <w:ilvl w:val="0"/>
          <w:numId w:val="27"/>
        </w:numPr>
        <w:rPr>
          <w:sz w:val="20"/>
          <w:szCs w:val="20"/>
        </w:rPr>
      </w:pPr>
      <w:r w:rsidRPr="00D17179">
        <w:rPr>
          <w:sz w:val="20"/>
          <w:szCs w:val="20"/>
        </w:rPr>
        <w:t xml:space="preserve">If collecting </w:t>
      </w:r>
      <w:r w:rsidR="00B45D3A" w:rsidRPr="00D17179">
        <w:rPr>
          <w:sz w:val="20"/>
          <w:szCs w:val="20"/>
        </w:rPr>
        <w:t>lab series</w:t>
      </w:r>
      <w:r w:rsidR="007217F6" w:rsidRPr="00D17179">
        <w:rPr>
          <w:sz w:val="20"/>
          <w:szCs w:val="20"/>
        </w:rPr>
        <w:t xml:space="preserve">, please provide </w:t>
      </w:r>
      <w:r w:rsidR="000A203C" w:rsidRPr="00D17179">
        <w:rPr>
          <w:sz w:val="20"/>
          <w:szCs w:val="20"/>
        </w:rPr>
        <w:t>preferred means for relaying results</w:t>
      </w:r>
      <w:r w:rsidR="008E7A82" w:rsidRPr="00D17179">
        <w:rPr>
          <w:sz w:val="20"/>
          <w:szCs w:val="20"/>
        </w:rPr>
        <w:t xml:space="preserve"> and/o</w:t>
      </w:r>
      <w:r w:rsidR="00655AD9" w:rsidRPr="00D17179">
        <w:rPr>
          <w:sz w:val="20"/>
          <w:szCs w:val="20"/>
        </w:rPr>
        <w:t xml:space="preserve">r </w:t>
      </w:r>
      <w:r w:rsidR="00E92428" w:rsidRPr="00D17179">
        <w:rPr>
          <w:sz w:val="20"/>
          <w:szCs w:val="20"/>
        </w:rPr>
        <w:t>desired parameters</w:t>
      </w:r>
      <w:r w:rsidR="008E7A82" w:rsidRPr="00D17179">
        <w:rPr>
          <w:sz w:val="20"/>
          <w:szCs w:val="20"/>
        </w:rPr>
        <w:t xml:space="preserve"> required </w:t>
      </w:r>
      <w:r w:rsidR="00655AD9" w:rsidRPr="00D17179">
        <w:rPr>
          <w:sz w:val="20"/>
          <w:szCs w:val="20"/>
        </w:rPr>
        <w:t xml:space="preserve">to </w:t>
      </w:r>
      <w:r w:rsidR="00952C4F" w:rsidRPr="00D17179">
        <w:rPr>
          <w:sz w:val="20"/>
          <w:szCs w:val="20"/>
        </w:rPr>
        <w:t xml:space="preserve">proceed and/or </w:t>
      </w:r>
      <w:r w:rsidR="00144959" w:rsidRPr="00D17179">
        <w:rPr>
          <w:sz w:val="20"/>
          <w:szCs w:val="20"/>
        </w:rPr>
        <w:t>withhold treatment</w:t>
      </w:r>
      <w:r w:rsidR="007202B0" w:rsidRPr="00D17179">
        <w:rPr>
          <w:sz w:val="20"/>
          <w:szCs w:val="20"/>
        </w:rPr>
        <w:t xml:space="preserve">. If not specified, </w:t>
      </w:r>
      <w:r w:rsidR="004E6B10" w:rsidRPr="00D17179">
        <w:rPr>
          <w:sz w:val="20"/>
          <w:szCs w:val="20"/>
        </w:rPr>
        <w:t xml:space="preserve">treatment </w:t>
      </w:r>
      <w:r w:rsidR="00E92428" w:rsidRPr="00D17179">
        <w:rPr>
          <w:sz w:val="20"/>
          <w:szCs w:val="20"/>
        </w:rPr>
        <w:t xml:space="preserve">will </w:t>
      </w:r>
      <w:r w:rsidR="00E143DD" w:rsidRPr="00D17179">
        <w:rPr>
          <w:sz w:val="20"/>
          <w:szCs w:val="20"/>
        </w:rPr>
        <w:t xml:space="preserve">be </w:t>
      </w:r>
      <w:r w:rsidR="00613394" w:rsidRPr="00D17179">
        <w:rPr>
          <w:sz w:val="20"/>
          <w:szCs w:val="20"/>
        </w:rPr>
        <w:t xml:space="preserve">either held or given as directed based on </w:t>
      </w:r>
      <w:r w:rsidR="00202AAC" w:rsidRPr="00D17179">
        <w:rPr>
          <w:sz w:val="20"/>
          <w:szCs w:val="20"/>
        </w:rPr>
        <w:t xml:space="preserve">current </w:t>
      </w:r>
      <w:r w:rsidR="00753C4B" w:rsidRPr="00D17179">
        <w:rPr>
          <w:b/>
          <w:bCs/>
          <w:i/>
          <w:iCs/>
          <w:sz w:val="20"/>
          <w:szCs w:val="20"/>
        </w:rPr>
        <w:t>Wolters Kluwer/Up To Date</w:t>
      </w:r>
      <w:r w:rsidR="00753C4B" w:rsidRPr="00D17179">
        <w:rPr>
          <w:sz w:val="20"/>
          <w:szCs w:val="20"/>
        </w:rPr>
        <w:t xml:space="preserve"> </w:t>
      </w:r>
      <w:r w:rsidR="00202AAC" w:rsidRPr="00D17179">
        <w:rPr>
          <w:sz w:val="20"/>
          <w:szCs w:val="20"/>
        </w:rPr>
        <w:t xml:space="preserve">administration guidelines. </w:t>
      </w:r>
    </w:p>
    <w:p w14:paraId="4C65BA0A" w14:textId="77777777" w:rsidR="004D01F7" w:rsidRDefault="004D01F7" w:rsidP="004D01F7">
      <w:pPr>
        <w:pStyle w:val="ListParagraph"/>
      </w:pPr>
    </w:p>
    <w:p w14:paraId="6B5DA268" w14:textId="51231107" w:rsidR="004D01F7" w:rsidRPr="00D17179" w:rsidRDefault="004D01F7" w:rsidP="0093056F">
      <w:pPr>
        <w:pStyle w:val="ListParagraph"/>
        <w:jc w:val="center"/>
        <w:rPr>
          <w:b/>
          <w:bCs/>
          <w:i/>
          <w:iCs/>
          <w:sz w:val="24"/>
          <w:szCs w:val="24"/>
        </w:rPr>
      </w:pPr>
      <w:r w:rsidRPr="00D17179">
        <w:rPr>
          <w:b/>
          <w:bCs/>
          <w:i/>
          <w:iCs/>
          <w:sz w:val="24"/>
          <w:szCs w:val="24"/>
        </w:rPr>
        <w:t xml:space="preserve">Thank you for allowing us to participate in </w:t>
      </w:r>
      <w:r w:rsidR="00A402F1" w:rsidRPr="00D17179">
        <w:rPr>
          <w:b/>
          <w:bCs/>
          <w:i/>
          <w:iCs/>
          <w:sz w:val="24"/>
          <w:szCs w:val="24"/>
        </w:rPr>
        <w:t>your patient’s care</w:t>
      </w:r>
      <w:r w:rsidR="001C1F10" w:rsidRPr="00D17179">
        <w:rPr>
          <w:b/>
          <w:bCs/>
          <w:i/>
          <w:iCs/>
          <w:sz w:val="24"/>
          <w:szCs w:val="24"/>
        </w:rPr>
        <w:t>-</w:t>
      </w:r>
    </w:p>
    <w:p w14:paraId="467E26FB" w14:textId="7AD121D9" w:rsidR="001C1F10" w:rsidRPr="00D17179" w:rsidRDefault="001C1F10" w:rsidP="0093056F">
      <w:pPr>
        <w:pStyle w:val="ListParagraph"/>
        <w:jc w:val="center"/>
        <w:rPr>
          <w:b/>
          <w:bCs/>
          <w:sz w:val="24"/>
          <w:szCs w:val="24"/>
        </w:rPr>
      </w:pPr>
      <w:r w:rsidRPr="00D17179">
        <w:rPr>
          <w:b/>
          <w:bCs/>
          <w:sz w:val="24"/>
          <w:szCs w:val="24"/>
        </w:rPr>
        <w:t xml:space="preserve">Beartooth Billings Outpatient Services. </w:t>
      </w:r>
    </w:p>
    <w:sectPr w:rsidR="001C1F10" w:rsidRPr="00D17179" w:rsidSect="005E4AE1">
      <w:headerReference w:type="even" r:id="rId10"/>
      <w:headerReference w:type="default" r:id="rId11"/>
      <w:footerReference w:type="even" r:id="rId12"/>
      <w:footerReference w:type="default" r:id="rId13"/>
      <w:headerReference w:type="first" r:id="rId14"/>
      <w:footerReference w:type="first" r:id="rId15"/>
      <w:pgSz w:w="12240" w:h="15840"/>
      <w:pgMar w:top="25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80FF9" w14:textId="77777777" w:rsidR="00DE456D" w:rsidRDefault="00DE456D" w:rsidP="005E4AE1">
      <w:pPr>
        <w:spacing w:after="0" w:line="240" w:lineRule="auto"/>
      </w:pPr>
      <w:r>
        <w:separator/>
      </w:r>
    </w:p>
  </w:endnote>
  <w:endnote w:type="continuationSeparator" w:id="0">
    <w:p w14:paraId="62BCDDE4" w14:textId="77777777" w:rsidR="00DE456D" w:rsidRDefault="00DE456D" w:rsidP="005E4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74474" w14:textId="77777777" w:rsidR="009E04A7" w:rsidRDefault="009E0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AF1F6" w14:textId="77777777" w:rsidR="009E04A7" w:rsidRDefault="009E04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2A511" w14:textId="77777777" w:rsidR="009E04A7" w:rsidRDefault="009E0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23B54" w14:textId="77777777" w:rsidR="00DE456D" w:rsidRDefault="00DE456D" w:rsidP="005E4AE1">
      <w:pPr>
        <w:spacing w:after="0" w:line="240" w:lineRule="auto"/>
      </w:pPr>
      <w:r>
        <w:separator/>
      </w:r>
    </w:p>
  </w:footnote>
  <w:footnote w:type="continuationSeparator" w:id="0">
    <w:p w14:paraId="76C560DA" w14:textId="77777777" w:rsidR="00DE456D" w:rsidRDefault="00DE456D" w:rsidP="005E4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2DC65" w14:textId="77777777" w:rsidR="009E04A7" w:rsidRDefault="009E04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8F7E3" w14:textId="3C94FE85" w:rsidR="005E4AE1" w:rsidRDefault="00C01BB9">
    <w:pPr>
      <w:pStyle w:val="Header"/>
    </w:pPr>
    <w:r>
      <w:rPr>
        <w:noProof/>
      </w:rPr>
      <w:drawing>
        <wp:anchor distT="0" distB="0" distL="114300" distR="114300" simplePos="0" relativeHeight="251659264" behindDoc="0" locked="0" layoutInCell="1" allowOverlap="1" wp14:anchorId="6A0540D0" wp14:editId="66946E03">
          <wp:simplePos x="0" y="0"/>
          <wp:positionH relativeFrom="margin">
            <wp:posOffset>0</wp:posOffset>
          </wp:positionH>
          <wp:positionV relativeFrom="paragraph">
            <wp:posOffset>171450</wp:posOffset>
          </wp:positionV>
          <wp:extent cx="1619250" cy="647700"/>
          <wp:effectExtent l="0" t="0" r="0" b="0"/>
          <wp:wrapSquare wrapText="bothSides"/>
          <wp:docPr id="2056030174" name="Picture 2" descr="A blue and grey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grey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647700"/>
                  </a:xfrm>
                  <a:prstGeom prst="rect">
                    <a:avLst/>
                  </a:prstGeom>
                  <a:noFill/>
                </pic:spPr>
              </pic:pic>
            </a:graphicData>
          </a:graphic>
          <wp14:sizeRelH relativeFrom="margin">
            <wp14:pctWidth>0</wp14:pctWidth>
          </wp14:sizeRelH>
          <wp14:sizeRelV relativeFrom="margin">
            <wp14:pctHeight>0</wp14:pctHeight>
          </wp14:sizeRelV>
        </wp:anchor>
      </w:drawing>
    </w:r>
  </w:p>
  <w:p w14:paraId="4ED2C984" w14:textId="4D487BC4" w:rsidR="005E4AE1" w:rsidRPr="00CB6375" w:rsidRDefault="002E160F" w:rsidP="00CB6375">
    <w:pPr>
      <w:pStyle w:val="Header"/>
      <w:jc w:val="right"/>
      <w:rPr>
        <w:b/>
        <w:bCs/>
        <w:sz w:val="28"/>
        <w:szCs w:val="28"/>
      </w:rPr>
    </w:pPr>
    <w:r>
      <w:rPr>
        <w:b/>
        <w:bCs/>
        <w:sz w:val="28"/>
        <w:szCs w:val="28"/>
      </w:rPr>
      <w:t>TOCILIZUMAB</w:t>
    </w:r>
    <w:r w:rsidR="00C01BB9" w:rsidRPr="00CB6375">
      <w:rPr>
        <w:b/>
        <w:bCs/>
        <w:sz w:val="28"/>
        <w:szCs w:val="28"/>
      </w:rPr>
      <w:t xml:space="preserve"> (</w:t>
    </w:r>
    <w:r>
      <w:rPr>
        <w:b/>
        <w:bCs/>
        <w:sz w:val="28"/>
        <w:szCs w:val="28"/>
      </w:rPr>
      <w:t>ACT</w:t>
    </w:r>
    <w:r w:rsidR="006F5D79">
      <w:rPr>
        <w:b/>
        <w:bCs/>
        <w:sz w:val="28"/>
        <w:szCs w:val="28"/>
      </w:rPr>
      <w:t>EMRA</w:t>
    </w:r>
    <w:r w:rsidR="00C01BB9" w:rsidRPr="00CB6375">
      <w:rPr>
        <w:b/>
        <w:bCs/>
        <w:sz w:val="28"/>
        <w:szCs w:val="28"/>
      </w:rPr>
      <w:t xml:space="preserve">) </w:t>
    </w:r>
    <w:r w:rsidR="006F5D79">
      <w:rPr>
        <w:b/>
        <w:bCs/>
        <w:sz w:val="28"/>
        <w:szCs w:val="28"/>
      </w:rPr>
      <w:t>J3262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77827" w14:textId="77777777" w:rsidR="009E04A7" w:rsidRDefault="009E0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1544B"/>
    <w:multiLevelType w:val="hybridMultilevel"/>
    <w:tmpl w:val="30688F26"/>
    <w:lvl w:ilvl="0" w:tplc="D1D8E1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A5B78"/>
    <w:multiLevelType w:val="hybridMultilevel"/>
    <w:tmpl w:val="8E9C736C"/>
    <w:lvl w:ilvl="0" w:tplc="3ABCC3B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91596"/>
    <w:multiLevelType w:val="hybridMultilevel"/>
    <w:tmpl w:val="BD4481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E7222"/>
    <w:multiLevelType w:val="hybridMultilevel"/>
    <w:tmpl w:val="D2A2104E"/>
    <w:lvl w:ilvl="0" w:tplc="2E7CAA1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300E33"/>
    <w:multiLevelType w:val="hybridMultilevel"/>
    <w:tmpl w:val="45D8F80A"/>
    <w:lvl w:ilvl="0" w:tplc="2E7CAA1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F05456A"/>
    <w:multiLevelType w:val="hybridMultilevel"/>
    <w:tmpl w:val="CA7224D6"/>
    <w:lvl w:ilvl="0" w:tplc="3ABCC3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8B3D47"/>
    <w:multiLevelType w:val="hybridMultilevel"/>
    <w:tmpl w:val="0F081E40"/>
    <w:lvl w:ilvl="0" w:tplc="3ABCC3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01EBF"/>
    <w:multiLevelType w:val="hybridMultilevel"/>
    <w:tmpl w:val="E0F25F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F5593"/>
    <w:multiLevelType w:val="hybridMultilevel"/>
    <w:tmpl w:val="6D360F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C4B76C7"/>
    <w:multiLevelType w:val="hybridMultilevel"/>
    <w:tmpl w:val="38A0A55C"/>
    <w:lvl w:ilvl="0" w:tplc="681A0E9C">
      <w:start w:val="1"/>
      <w:numFmt w:val="bullet"/>
      <w:lvlText w:val=""/>
      <w:lvlJc w:val="left"/>
      <w:pPr>
        <w:ind w:left="720" w:hanging="360"/>
      </w:pPr>
      <w:rPr>
        <w:rFonts w:ascii="Wingdings 2" w:hAnsi="Wingdings 2"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1B52D77"/>
    <w:multiLevelType w:val="hybridMultilevel"/>
    <w:tmpl w:val="AE3CD6CA"/>
    <w:lvl w:ilvl="0" w:tplc="2E7CAA1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946962"/>
    <w:multiLevelType w:val="hybridMultilevel"/>
    <w:tmpl w:val="AA482704"/>
    <w:lvl w:ilvl="0" w:tplc="2E7CAA1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68219B"/>
    <w:multiLevelType w:val="hybridMultilevel"/>
    <w:tmpl w:val="E2C4395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943761"/>
    <w:multiLevelType w:val="hybridMultilevel"/>
    <w:tmpl w:val="B21A1C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BC3FF9"/>
    <w:multiLevelType w:val="hybridMultilevel"/>
    <w:tmpl w:val="FA22973E"/>
    <w:lvl w:ilvl="0" w:tplc="D1D8E1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25202C7"/>
    <w:multiLevelType w:val="hybridMultilevel"/>
    <w:tmpl w:val="59A6C35E"/>
    <w:lvl w:ilvl="0" w:tplc="3ABCC3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224F0"/>
    <w:multiLevelType w:val="hybridMultilevel"/>
    <w:tmpl w:val="A0D22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0C4F63"/>
    <w:multiLevelType w:val="hybridMultilevel"/>
    <w:tmpl w:val="9E049516"/>
    <w:lvl w:ilvl="0" w:tplc="D1D8E1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7B04EE"/>
    <w:multiLevelType w:val="hybridMultilevel"/>
    <w:tmpl w:val="8714920A"/>
    <w:lvl w:ilvl="0" w:tplc="D1D8E13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49BA389F"/>
    <w:multiLevelType w:val="hybridMultilevel"/>
    <w:tmpl w:val="096A80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DCB392D"/>
    <w:multiLevelType w:val="hybridMultilevel"/>
    <w:tmpl w:val="E1B695A4"/>
    <w:lvl w:ilvl="0" w:tplc="2E7CAA12">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0E11E56"/>
    <w:multiLevelType w:val="hybridMultilevel"/>
    <w:tmpl w:val="F45AE072"/>
    <w:lvl w:ilvl="0" w:tplc="2E7CAA12">
      <w:start w:val="1"/>
      <w:numFmt w:val="bullet"/>
      <w:lvlText w:val=""/>
      <w:lvlJc w:val="left"/>
      <w:pPr>
        <w:ind w:left="720" w:hanging="360"/>
      </w:pPr>
      <w:rPr>
        <w:rFonts w:ascii="Wingdings 2" w:hAnsi="Wingdings 2" w:hint="default"/>
      </w:rPr>
    </w:lvl>
    <w:lvl w:ilvl="1" w:tplc="04090005">
      <w:start w:val="1"/>
      <w:numFmt w:val="bullet"/>
      <w:lvlText w:val=""/>
      <w:lvlJc w:val="left"/>
      <w:pPr>
        <w:ind w:left="72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17A0918"/>
    <w:multiLevelType w:val="hybridMultilevel"/>
    <w:tmpl w:val="ABC062AC"/>
    <w:lvl w:ilvl="0" w:tplc="2E7CAA1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3EC5AC5"/>
    <w:multiLevelType w:val="hybridMultilevel"/>
    <w:tmpl w:val="07E42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07D92"/>
    <w:multiLevelType w:val="hybridMultilevel"/>
    <w:tmpl w:val="59129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8014E9"/>
    <w:multiLevelType w:val="hybridMultilevel"/>
    <w:tmpl w:val="803ABC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4282D1B"/>
    <w:multiLevelType w:val="hybridMultilevel"/>
    <w:tmpl w:val="70B67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7C3779"/>
    <w:multiLevelType w:val="hybridMultilevel"/>
    <w:tmpl w:val="C102EC92"/>
    <w:lvl w:ilvl="0" w:tplc="3ABCC3B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65A53F9"/>
    <w:multiLevelType w:val="hybridMultilevel"/>
    <w:tmpl w:val="6DC0F570"/>
    <w:lvl w:ilvl="0" w:tplc="2E7CAA1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34D1253"/>
    <w:multiLevelType w:val="hybridMultilevel"/>
    <w:tmpl w:val="5B1811E6"/>
    <w:lvl w:ilvl="0" w:tplc="D1D8E13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51507CF"/>
    <w:multiLevelType w:val="hybridMultilevel"/>
    <w:tmpl w:val="AAD2CE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2C6EB6"/>
    <w:multiLevelType w:val="hybridMultilevel"/>
    <w:tmpl w:val="36525720"/>
    <w:lvl w:ilvl="0" w:tplc="D1D8E13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7A171912"/>
    <w:multiLevelType w:val="hybridMultilevel"/>
    <w:tmpl w:val="4A8AE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57958">
    <w:abstractNumId w:val="3"/>
  </w:num>
  <w:num w:numId="2" w16cid:durableId="2065517515">
    <w:abstractNumId w:val="8"/>
  </w:num>
  <w:num w:numId="3" w16cid:durableId="1948080896">
    <w:abstractNumId w:val="31"/>
  </w:num>
  <w:num w:numId="4" w16cid:durableId="1329793456">
    <w:abstractNumId w:val="29"/>
  </w:num>
  <w:num w:numId="5" w16cid:durableId="1180124292">
    <w:abstractNumId w:val="19"/>
  </w:num>
  <w:num w:numId="6" w16cid:durableId="1298876443">
    <w:abstractNumId w:val="18"/>
  </w:num>
  <w:num w:numId="7" w16cid:durableId="209341815">
    <w:abstractNumId w:val="14"/>
  </w:num>
  <w:num w:numId="8" w16cid:durableId="1945385425">
    <w:abstractNumId w:val="3"/>
  </w:num>
  <w:num w:numId="9" w16cid:durableId="1363244295">
    <w:abstractNumId w:val="20"/>
  </w:num>
  <w:num w:numId="10" w16cid:durableId="351960600">
    <w:abstractNumId w:val="13"/>
  </w:num>
  <w:num w:numId="11" w16cid:durableId="18357939">
    <w:abstractNumId w:val="32"/>
  </w:num>
  <w:num w:numId="12" w16cid:durableId="1986474136">
    <w:abstractNumId w:val="11"/>
  </w:num>
  <w:num w:numId="13" w16cid:durableId="885605981">
    <w:abstractNumId w:val="12"/>
  </w:num>
  <w:num w:numId="14" w16cid:durableId="799036229">
    <w:abstractNumId w:val="9"/>
  </w:num>
  <w:num w:numId="15" w16cid:durableId="2092071590">
    <w:abstractNumId w:val="21"/>
  </w:num>
  <w:num w:numId="16" w16cid:durableId="227882962">
    <w:abstractNumId w:val="25"/>
  </w:num>
  <w:num w:numId="17" w16cid:durableId="1909151780">
    <w:abstractNumId w:val="22"/>
  </w:num>
  <w:num w:numId="18" w16cid:durableId="155919418">
    <w:abstractNumId w:val="4"/>
  </w:num>
  <w:num w:numId="19" w16cid:durableId="180244542">
    <w:abstractNumId w:val="7"/>
  </w:num>
  <w:num w:numId="20" w16cid:durableId="1863861568">
    <w:abstractNumId w:val="30"/>
  </w:num>
  <w:num w:numId="21" w16cid:durableId="1115099857">
    <w:abstractNumId w:val="2"/>
  </w:num>
  <w:num w:numId="22" w16cid:durableId="232399605">
    <w:abstractNumId w:val="15"/>
  </w:num>
  <w:num w:numId="23" w16cid:durableId="956105462">
    <w:abstractNumId w:val="16"/>
  </w:num>
  <w:num w:numId="24" w16cid:durableId="1276255886">
    <w:abstractNumId w:val="27"/>
  </w:num>
  <w:num w:numId="25" w16cid:durableId="2086106860">
    <w:abstractNumId w:val="1"/>
  </w:num>
  <w:num w:numId="26" w16cid:durableId="506097640">
    <w:abstractNumId w:val="24"/>
  </w:num>
  <w:num w:numId="27" w16cid:durableId="264927522">
    <w:abstractNumId w:val="26"/>
  </w:num>
  <w:num w:numId="28" w16cid:durableId="1014459222">
    <w:abstractNumId w:val="5"/>
  </w:num>
  <w:num w:numId="29" w16cid:durableId="751006018">
    <w:abstractNumId w:val="17"/>
  </w:num>
  <w:num w:numId="30" w16cid:durableId="947354105">
    <w:abstractNumId w:val="6"/>
  </w:num>
  <w:num w:numId="31" w16cid:durableId="960960286">
    <w:abstractNumId w:val="0"/>
  </w:num>
  <w:num w:numId="32" w16cid:durableId="1121339399">
    <w:abstractNumId w:val="28"/>
  </w:num>
  <w:num w:numId="33" w16cid:durableId="1002853382">
    <w:abstractNumId w:val="10"/>
  </w:num>
  <w:num w:numId="34" w16cid:durableId="72641307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D48"/>
    <w:rsid w:val="00020BF9"/>
    <w:rsid w:val="00025DB9"/>
    <w:rsid w:val="0004462A"/>
    <w:rsid w:val="000A203C"/>
    <w:rsid w:val="000C414B"/>
    <w:rsid w:val="000D76F1"/>
    <w:rsid w:val="001005AE"/>
    <w:rsid w:val="00103206"/>
    <w:rsid w:val="00114570"/>
    <w:rsid w:val="00123BF4"/>
    <w:rsid w:val="00126574"/>
    <w:rsid w:val="001311C7"/>
    <w:rsid w:val="00144959"/>
    <w:rsid w:val="00155475"/>
    <w:rsid w:val="00184A76"/>
    <w:rsid w:val="0019582B"/>
    <w:rsid w:val="001B32F0"/>
    <w:rsid w:val="001C114C"/>
    <w:rsid w:val="001C1F10"/>
    <w:rsid w:val="001D6ECC"/>
    <w:rsid w:val="001F37BE"/>
    <w:rsid w:val="001F567D"/>
    <w:rsid w:val="00202AAC"/>
    <w:rsid w:val="00204ADD"/>
    <w:rsid w:val="00217B89"/>
    <w:rsid w:val="00226C4F"/>
    <w:rsid w:val="00227268"/>
    <w:rsid w:val="00245371"/>
    <w:rsid w:val="0024633F"/>
    <w:rsid w:val="00263CC0"/>
    <w:rsid w:val="00265296"/>
    <w:rsid w:val="0027063F"/>
    <w:rsid w:val="002735B7"/>
    <w:rsid w:val="002953FD"/>
    <w:rsid w:val="002A2138"/>
    <w:rsid w:val="002E160F"/>
    <w:rsid w:val="002E76ED"/>
    <w:rsid w:val="002F3742"/>
    <w:rsid w:val="00300375"/>
    <w:rsid w:val="00304C3B"/>
    <w:rsid w:val="00347AE1"/>
    <w:rsid w:val="003557DB"/>
    <w:rsid w:val="00355F49"/>
    <w:rsid w:val="00363FA8"/>
    <w:rsid w:val="003C559E"/>
    <w:rsid w:val="003E2984"/>
    <w:rsid w:val="003F3865"/>
    <w:rsid w:val="00410570"/>
    <w:rsid w:val="0041127E"/>
    <w:rsid w:val="004138AB"/>
    <w:rsid w:val="00415009"/>
    <w:rsid w:val="004150CC"/>
    <w:rsid w:val="00417C7E"/>
    <w:rsid w:val="0042592A"/>
    <w:rsid w:val="00427133"/>
    <w:rsid w:val="00444EEC"/>
    <w:rsid w:val="004466CF"/>
    <w:rsid w:val="00477E28"/>
    <w:rsid w:val="004830B0"/>
    <w:rsid w:val="00485D42"/>
    <w:rsid w:val="004D01F7"/>
    <w:rsid w:val="004D22EC"/>
    <w:rsid w:val="004E6B10"/>
    <w:rsid w:val="004F5294"/>
    <w:rsid w:val="004F6389"/>
    <w:rsid w:val="004F6655"/>
    <w:rsid w:val="00532C44"/>
    <w:rsid w:val="0055509B"/>
    <w:rsid w:val="00555BF9"/>
    <w:rsid w:val="00575029"/>
    <w:rsid w:val="0057644D"/>
    <w:rsid w:val="00591BF3"/>
    <w:rsid w:val="005B0F23"/>
    <w:rsid w:val="005C11A2"/>
    <w:rsid w:val="005E2504"/>
    <w:rsid w:val="005E4AE1"/>
    <w:rsid w:val="005E5038"/>
    <w:rsid w:val="00600144"/>
    <w:rsid w:val="00601307"/>
    <w:rsid w:val="006040B0"/>
    <w:rsid w:val="00604CD9"/>
    <w:rsid w:val="00613394"/>
    <w:rsid w:val="00620644"/>
    <w:rsid w:val="006255B1"/>
    <w:rsid w:val="006401AE"/>
    <w:rsid w:val="00644F51"/>
    <w:rsid w:val="00655AD9"/>
    <w:rsid w:val="00666B3C"/>
    <w:rsid w:val="00680CA9"/>
    <w:rsid w:val="00685DDB"/>
    <w:rsid w:val="006A3F4F"/>
    <w:rsid w:val="006B4044"/>
    <w:rsid w:val="006C4BA4"/>
    <w:rsid w:val="006D6115"/>
    <w:rsid w:val="006D6D2B"/>
    <w:rsid w:val="006E3DA3"/>
    <w:rsid w:val="006F5D79"/>
    <w:rsid w:val="007202B0"/>
    <w:rsid w:val="007217F6"/>
    <w:rsid w:val="007307B3"/>
    <w:rsid w:val="00731FF2"/>
    <w:rsid w:val="00733A0E"/>
    <w:rsid w:val="00736067"/>
    <w:rsid w:val="00753C4B"/>
    <w:rsid w:val="00783A15"/>
    <w:rsid w:val="007868B2"/>
    <w:rsid w:val="00793C05"/>
    <w:rsid w:val="007A7C83"/>
    <w:rsid w:val="007E2E06"/>
    <w:rsid w:val="007E33C3"/>
    <w:rsid w:val="0081632E"/>
    <w:rsid w:val="008409FA"/>
    <w:rsid w:val="008524B6"/>
    <w:rsid w:val="00860B2B"/>
    <w:rsid w:val="0087689F"/>
    <w:rsid w:val="008A5BE9"/>
    <w:rsid w:val="008A7CDC"/>
    <w:rsid w:val="008E7A82"/>
    <w:rsid w:val="008F1669"/>
    <w:rsid w:val="0092668D"/>
    <w:rsid w:val="0093056F"/>
    <w:rsid w:val="0093137E"/>
    <w:rsid w:val="009503B3"/>
    <w:rsid w:val="00952C4F"/>
    <w:rsid w:val="00961232"/>
    <w:rsid w:val="00962FCF"/>
    <w:rsid w:val="0098309B"/>
    <w:rsid w:val="00983883"/>
    <w:rsid w:val="009B108B"/>
    <w:rsid w:val="009E04A7"/>
    <w:rsid w:val="009F2D48"/>
    <w:rsid w:val="009F4D02"/>
    <w:rsid w:val="00A01E61"/>
    <w:rsid w:val="00A06AD6"/>
    <w:rsid w:val="00A10ECB"/>
    <w:rsid w:val="00A152D8"/>
    <w:rsid w:val="00A226C7"/>
    <w:rsid w:val="00A402F1"/>
    <w:rsid w:val="00A47E86"/>
    <w:rsid w:val="00A51196"/>
    <w:rsid w:val="00A607C7"/>
    <w:rsid w:val="00A66745"/>
    <w:rsid w:val="00A66B7C"/>
    <w:rsid w:val="00A739F7"/>
    <w:rsid w:val="00A75FC7"/>
    <w:rsid w:val="00A8034E"/>
    <w:rsid w:val="00A85DEC"/>
    <w:rsid w:val="00AA6DCB"/>
    <w:rsid w:val="00AA78FC"/>
    <w:rsid w:val="00AC789D"/>
    <w:rsid w:val="00AD0AE4"/>
    <w:rsid w:val="00AD7003"/>
    <w:rsid w:val="00AE1692"/>
    <w:rsid w:val="00AE4383"/>
    <w:rsid w:val="00AF6F4D"/>
    <w:rsid w:val="00B045F2"/>
    <w:rsid w:val="00B155DC"/>
    <w:rsid w:val="00B45D3A"/>
    <w:rsid w:val="00B46577"/>
    <w:rsid w:val="00B6062F"/>
    <w:rsid w:val="00B77120"/>
    <w:rsid w:val="00B84A66"/>
    <w:rsid w:val="00BA3FB6"/>
    <w:rsid w:val="00BA5304"/>
    <w:rsid w:val="00BA7DDC"/>
    <w:rsid w:val="00BF3105"/>
    <w:rsid w:val="00BF5DAE"/>
    <w:rsid w:val="00BF6CDD"/>
    <w:rsid w:val="00BF6D7E"/>
    <w:rsid w:val="00C01BB9"/>
    <w:rsid w:val="00C04580"/>
    <w:rsid w:val="00C16B06"/>
    <w:rsid w:val="00C25AED"/>
    <w:rsid w:val="00C25CE5"/>
    <w:rsid w:val="00C36D69"/>
    <w:rsid w:val="00C57A13"/>
    <w:rsid w:val="00C73B5B"/>
    <w:rsid w:val="00CB4AED"/>
    <w:rsid w:val="00CB6375"/>
    <w:rsid w:val="00CE3B63"/>
    <w:rsid w:val="00CF7224"/>
    <w:rsid w:val="00D04638"/>
    <w:rsid w:val="00D14588"/>
    <w:rsid w:val="00D17179"/>
    <w:rsid w:val="00D347BF"/>
    <w:rsid w:val="00D8375E"/>
    <w:rsid w:val="00DA4AF7"/>
    <w:rsid w:val="00DB2280"/>
    <w:rsid w:val="00DB7250"/>
    <w:rsid w:val="00DC21C6"/>
    <w:rsid w:val="00DD2DE0"/>
    <w:rsid w:val="00DE456D"/>
    <w:rsid w:val="00E03500"/>
    <w:rsid w:val="00E106A4"/>
    <w:rsid w:val="00E143DD"/>
    <w:rsid w:val="00E25FC1"/>
    <w:rsid w:val="00E276C3"/>
    <w:rsid w:val="00E32D98"/>
    <w:rsid w:val="00E44E4C"/>
    <w:rsid w:val="00E758ED"/>
    <w:rsid w:val="00E92428"/>
    <w:rsid w:val="00EA7D6C"/>
    <w:rsid w:val="00EB0357"/>
    <w:rsid w:val="00EC53A5"/>
    <w:rsid w:val="00EF1DD1"/>
    <w:rsid w:val="00F00278"/>
    <w:rsid w:val="00F00E36"/>
    <w:rsid w:val="00F013B2"/>
    <w:rsid w:val="00F067B1"/>
    <w:rsid w:val="00F16F05"/>
    <w:rsid w:val="00F25D5B"/>
    <w:rsid w:val="00F4154F"/>
    <w:rsid w:val="00F45BDF"/>
    <w:rsid w:val="00F6062B"/>
    <w:rsid w:val="00F61260"/>
    <w:rsid w:val="00F64B4C"/>
    <w:rsid w:val="00F700BA"/>
    <w:rsid w:val="00F73FD0"/>
    <w:rsid w:val="00F751BF"/>
    <w:rsid w:val="00F764A8"/>
    <w:rsid w:val="00F91859"/>
    <w:rsid w:val="00F91F5F"/>
    <w:rsid w:val="00F93063"/>
    <w:rsid w:val="00F963ED"/>
    <w:rsid w:val="00FA32AA"/>
    <w:rsid w:val="00FA403A"/>
    <w:rsid w:val="00FC7BA4"/>
    <w:rsid w:val="00FD2370"/>
    <w:rsid w:val="00FD6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98CBC"/>
  <w15:chartTrackingRefBased/>
  <w15:docId w15:val="{AFFAD789-0691-4754-8E77-2585B6E11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D48"/>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5AE"/>
    <w:pPr>
      <w:ind w:left="720"/>
      <w:contextualSpacing/>
    </w:pPr>
  </w:style>
  <w:style w:type="table" w:styleId="TableGrid">
    <w:name w:val="Table Grid"/>
    <w:basedOn w:val="TableNormal"/>
    <w:uiPriority w:val="39"/>
    <w:rsid w:val="001005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4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AE1"/>
  </w:style>
  <w:style w:type="paragraph" w:styleId="Footer">
    <w:name w:val="footer"/>
    <w:basedOn w:val="Normal"/>
    <w:link w:val="FooterChar"/>
    <w:uiPriority w:val="99"/>
    <w:unhideWhenUsed/>
    <w:rsid w:val="005E4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9837994">
      <w:bodyDiv w:val="1"/>
      <w:marLeft w:val="0"/>
      <w:marRight w:val="0"/>
      <w:marTop w:val="0"/>
      <w:marBottom w:val="0"/>
      <w:divBdr>
        <w:top w:val="none" w:sz="0" w:space="0" w:color="auto"/>
        <w:left w:val="none" w:sz="0" w:space="0" w:color="auto"/>
        <w:bottom w:val="none" w:sz="0" w:space="0" w:color="auto"/>
        <w:right w:val="none" w:sz="0" w:space="0" w:color="auto"/>
      </w:divBdr>
    </w:div>
    <w:div w:id="126414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16A263331894419C9F78539DBB00A5" ma:contentTypeVersion="6" ma:contentTypeDescription="Create a new document." ma:contentTypeScope="" ma:versionID="529459b46d75d9f9db7b81b72c9e65d4">
  <xsd:schema xmlns:xsd="http://www.w3.org/2001/XMLSchema" xmlns:xs="http://www.w3.org/2001/XMLSchema" xmlns:p="http://schemas.microsoft.com/office/2006/metadata/properties" xmlns:ns2="a6939a4a-072a-46c0-9593-00813687ac6d" xmlns:ns3="ca3fad48-1c3f-4b2f-9837-3d70f09028e3" targetNamespace="http://schemas.microsoft.com/office/2006/metadata/properties" ma:root="true" ma:fieldsID="6edb7146d1158cbd2f7539e60246f1a0" ns2:_="" ns3:_="">
    <xsd:import namespace="a6939a4a-072a-46c0-9593-00813687ac6d"/>
    <xsd:import namespace="ca3fad48-1c3f-4b2f-9837-3d70f09028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939a4a-072a-46c0-9593-00813687a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fad48-1c3f-4b2f-9837-3d70f09028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921765-58DF-4ADC-8DDB-0DFE9908F305}">
  <ds:schemaRefs>
    <ds:schemaRef ds:uri="ca3fad48-1c3f-4b2f-9837-3d70f09028e3"/>
    <ds:schemaRef ds:uri="http://schemas.microsoft.com/office/2006/documentManagement/types"/>
    <ds:schemaRef ds:uri="http://schemas.microsoft.com/office/2006/metadata/properties"/>
    <ds:schemaRef ds:uri="http://schemas.microsoft.com/office/infopath/2007/PartnerControls"/>
    <ds:schemaRef ds:uri="http://purl.org/dc/terms/"/>
    <ds:schemaRef ds:uri="http://www.w3.org/XML/1998/namespace"/>
    <ds:schemaRef ds:uri="http://schemas.openxmlformats.org/package/2006/metadata/core-properties"/>
    <ds:schemaRef ds:uri="a6939a4a-072a-46c0-9593-00813687ac6d"/>
    <ds:schemaRef ds:uri="http://purl.org/dc/dcmitype/"/>
    <ds:schemaRef ds:uri="http://purl.org/dc/elements/1.1/"/>
  </ds:schemaRefs>
</ds:datastoreItem>
</file>

<file path=customXml/itemProps2.xml><?xml version="1.0" encoding="utf-8"?>
<ds:datastoreItem xmlns:ds="http://schemas.openxmlformats.org/officeDocument/2006/customXml" ds:itemID="{FC5577DC-C52D-45CF-964A-71307F892DF6}">
  <ds:schemaRefs>
    <ds:schemaRef ds:uri="http://schemas.microsoft.com/sharepoint/v3/contenttype/forms"/>
  </ds:schemaRefs>
</ds:datastoreItem>
</file>

<file path=customXml/itemProps3.xml><?xml version="1.0" encoding="utf-8"?>
<ds:datastoreItem xmlns:ds="http://schemas.openxmlformats.org/officeDocument/2006/customXml" ds:itemID="{37EDEC71-B4ED-4EAA-B177-F21200BFA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939a4a-072a-46c0-9593-00813687ac6d"/>
    <ds:schemaRef ds:uri="ca3fad48-1c3f-4b2f-9837-3d70f090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Beartooth Billings Clinic</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Dukart</dc:creator>
  <cp:keywords/>
  <dc:description/>
  <cp:lastModifiedBy>Meg Fox</cp:lastModifiedBy>
  <cp:revision>2</cp:revision>
  <dcterms:created xsi:type="dcterms:W3CDTF">2024-07-24T16:47:00Z</dcterms:created>
  <dcterms:modified xsi:type="dcterms:W3CDTF">2024-07-24T16:47:00Z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0x0101007116A263331894419C9F78539DBB00A5</vt:lpwstr>
  </property>
</Properties>
</file>